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39" w:rsidRPr="000C2080" w:rsidRDefault="00DA101C"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З</w:t>
      </w:r>
      <w:r w:rsidR="00042539" w:rsidRPr="000C2080">
        <w:rPr>
          <w:rFonts w:ascii="Times New Roman" w:eastAsia="Times New Roman" w:hAnsi="Times New Roman" w:cs="Times New Roman"/>
          <w:b/>
          <w:bCs/>
          <w:sz w:val="24"/>
          <w:szCs w:val="24"/>
          <w:lang w:eastAsia="uk-UA"/>
        </w:rPr>
        <w:t>АТВЕРДЖЕНО</w:t>
      </w:r>
    </w:p>
    <w:p w:rsidR="00042539" w:rsidRPr="000C2080" w:rsidRDefault="00B84127"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П</w:t>
      </w:r>
      <w:r w:rsidR="00F15585" w:rsidRPr="000C2080">
        <w:rPr>
          <w:rFonts w:ascii="Times New Roman" w:eastAsia="Times New Roman" w:hAnsi="Times New Roman" w:cs="Times New Roman"/>
          <w:b/>
          <w:bCs/>
          <w:sz w:val="24"/>
          <w:szCs w:val="24"/>
          <w:lang w:eastAsia="uk-UA"/>
        </w:rPr>
        <w:t xml:space="preserve">ротокол </w:t>
      </w:r>
      <w:r w:rsidR="00042539" w:rsidRPr="000C2080">
        <w:rPr>
          <w:rFonts w:ascii="Times New Roman" w:eastAsia="Times New Roman" w:hAnsi="Times New Roman" w:cs="Times New Roman"/>
          <w:b/>
          <w:bCs/>
          <w:sz w:val="24"/>
          <w:szCs w:val="24"/>
          <w:lang w:eastAsia="uk-UA"/>
        </w:rPr>
        <w:t xml:space="preserve">Правління АТ «АЛЬПАРІ БАНК» </w:t>
      </w:r>
    </w:p>
    <w:p w:rsidR="00B84127" w:rsidRPr="00145E08" w:rsidRDefault="00B84127" w:rsidP="00125524">
      <w:pPr>
        <w:spacing w:after="0" w:line="240" w:lineRule="auto"/>
        <w:ind w:right="-1"/>
        <w:jc w:val="right"/>
        <w:rPr>
          <w:rFonts w:ascii="Times New Roman" w:eastAsia="Times New Roman" w:hAnsi="Times New Roman" w:cs="Times New Roman"/>
          <w:b/>
          <w:bCs/>
          <w:sz w:val="24"/>
          <w:szCs w:val="24"/>
          <w:lang w:eastAsia="uk-UA"/>
        </w:rPr>
      </w:pPr>
      <w:r w:rsidRPr="009E2744">
        <w:rPr>
          <w:rFonts w:ascii="Times New Roman" w:eastAsia="Times New Roman" w:hAnsi="Times New Roman" w:cs="Times New Roman"/>
          <w:b/>
          <w:bCs/>
          <w:sz w:val="24"/>
          <w:szCs w:val="24"/>
          <w:lang w:eastAsia="uk-UA"/>
        </w:rPr>
        <w:t xml:space="preserve">від </w:t>
      </w:r>
      <w:r w:rsidR="009E2744" w:rsidRPr="009E2744">
        <w:rPr>
          <w:rFonts w:ascii="Times New Roman" w:eastAsia="Times New Roman" w:hAnsi="Times New Roman" w:cs="Times New Roman"/>
          <w:b/>
          <w:bCs/>
          <w:sz w:val="24"/>
          <w:szCs w:val="24"/>
          <w:lang w:eastAsia="uk-UA"/>
        </w:rPr>
        <w:t>30</w:t>
      </w:r>
      <w:r w:rsidR="00EB4C96" w:rsidRPr="009E2744">
        <w:rPr>
          <w:rFonts w:ascii="Times New Roman" w:eastAsia="Times New Roman" w:hAnsi="Times New Roman" w:cs="Times New Roman"/>
          <w:b/>
          <w:bCs/>
          <w:sz w:val="24"/>
          <w:szCs w:val="24"/>
          <w:lang w:eastAsia="uk-UA"/>
        </w:rPr>
        <w:t>.</w:t>
      </w:r>
      <w:r w:rsidR="00145E08">
        <w:rPr>
          <w:rFonts w:ascii="Times New Roman" w:eastAsia="Times New Roman" w:hAnsi="Times New Roman" w:cs="Times New Roman"/>
          <w:b/>
          <w:bCs/>
          <w:sz w:val="24"/>
          <w:szCs w:val="24"/>
          <w:lang w:eastAsia="uk-UA"/>
        </w:rPr>
        <w:t>05</w:t>
      </w:r>
      <w:r w:rsidR="00EB4C96" w:rsidRPr="00EB4C96">
        <w:rPr>
          <w:rFonts w:ascii="Times New Roman" w:eastAsia="Times New Roman" w:hAnsi="Times New Roman" w:cs="Times New Roman"/>
          <w:b/>
          <w:bCs/>
          <w:sz w:val="24"/>
          <w:szCs w:val="24"/>
          <w:lang w:eastAsia="uk-UA"/>
        </w:rPr>
        <w:t>.</w:t>
      </w:r>
      <w:r w:rsidR="00EB4C96">
        <w:rPr>
          <w:rFonts w:ascii="Times New Roman" w:eastAsia="Times New Roman" w:hAnsi="Times New Roman" w:cs="Times New Roman"/>
          <w:b/>
          <w:bCs/>
          <w:sz w:val="24"/>
          <w:szCs w:val="24"/>
          <w:lang w:val="ru-RU" w:eastAsia="uk-UA"/>
        </w:rPr>
        <w:t>202</w:t>
      </w:r>
      <w:r w:rsidR="00145E08">
        <w:rPr>
          <w:rFonts w:ascii="Times New Roman" w:eastAsia="Times New Roman" w:hAnsi="Times New Roman" w:cs="Times New Roman"/>
          <w:b/>
          <w:bCs/>
          <w:sz w:val="24"/>
          <w:szCs w:val="24"/>
          <w:lang w:val="ru-RU" w:eastAsia="uk-UA"/>
        </w:rPr>
        <w:t>3</w:t>
      </w:r>
      <w:r w:rsidRPr="000C2080">
        <w:rPr>
          <w:rFonts w:ascii="Times New Roman" w:eastAsia="Times New Roman" w:hAnsi="Times New Roman" w:cs="Times New Roman"/>
          <w:b/>
          <w:bCs/>
          <w:sz w:val="24"/>
          <w:szCs w:val="24"/>
          <w:lang w:eastAsia="uk-UA"/>
        </w:rPr>
        <w:t xml:space="preserve"> </w:t>
      </w:r>
      <w:r w:rsidR="002F7015" w:rsidRPr="000C2080">
        <w:rPr>
          <w:rFonts w:ascii="Times New Roman" w:eastAsia="Times New Roman" w:hAnsi="Times New Roman" w:cs="Times New Roman"/>
          <w:b/>
          <w:bCs/>
          <w:sz w:val="24"/>
          <w:szCs w:val="24"/>
          <w:lang w:eastAsia="uk-UA"/>
        </w:rPr>
        <w:t>№</w:t>
      </w:r>
      <w:r w:rsidR="00F7658E" w:rsidRPr="000C2080">
        <w:rPr>
          <w:rFonts w:ascii="Times New Roman" w:eastAsia="Times New Roman" w:hAnsi="Times New Roman" w:cs="Times New Roman"/>
          <w:b/>
          <w:bCs/>
          <w:sz w:val="24"/>
          <w:szCs w:val="24"/>
          <w:lang w:eastAsia="uk-UA"/>
        </w:rPr>
        <w:t xml:space="preserve"> </w:t>
      </w:r>
      <w:r w:rsidR="004055E6">
        <w:rPr>
          <w:rFonts w:ascii="Times New Roman" w:eastAsia="Times New Roman" w:hAnsi="Times New Roman" w:cs="Times New Roman"/>
          <w:b/>
          <w:bCs/>
          <w:sz w:val="24"/>
          <w:szCs w:val="24"/>
          <w:lang w:eastAsia="uk-UA"/>
        </w:rPr>
        <w:t>23</w:t>
      </w:r>
    </w:p>
    <w:p w:rsidR="00042539" w:rsidRPr="000C2080" w:rsidRDefault="00042539" w:rsidP="00125524">
      <w:pPr>
        <w:spacing w:after="0" w:line="240" w:lineRule="auto"/>
        <w:ind w:right="-1"/>
        <w:jc w:val="right"/>
        <w:rPr>
          <w:rFonts w:ascii="Times New Roman" w:hAnsi="Times New Roman" w:cs="Times New Roman"/>
          <w:i/>
          <w:sz w:val="20"/>
          <w:szCs w:val="20"/>
        </w:rPr>
      </w:pPr>
    </w:p>
    <w:p w:rsidR="003C0487" w:rsidRPr="000C2080" w:rsidRDefault="00124426" w:rsidP="00125524">
      <w:pPr>
        <w:pStyle w:val="Default"/>
        <w:ind w:right="-1"/>
        <w:jc w:val="center"/>
        <w:rPr>
          <w:rFonts w:ascii="Times New Roman" w:hAnsi="Times New Roman" w:cs="Times New Roman"/>
          <w:sz w:val="20"/>
          <w:szCs w:val="20"/>
        </w:rPr>
      </w:pPr>
      <w:r w:rsidRPr="000C2080">
        <w:rPr>
          <w:rFonts w:ascii="Times New Roman" w:eastAsia="Times New Roman" w:hAnsi="Times New Roman" w:cs="Times New Roman"/>
          <w:noProof/>
          <w:color w:val="auto"/>
          <w:spacing w:val="1"/>
          <w:sz w:val="20"/>
          <w:szCs w:val="20"/>
          <w:lang w:eastAsia="uk-UA"/>
        </w:rPr>
        <w:drawing>
          <wp:inline distT="0" distB="0" distL="0" distR="0" wp14:anchorId="6AFB5C0B" wp14:editId="480712F3">
            <wp:extent cx="3733800" cy="1666875"/>
            <wp:effectExtent l="0" t="0" r="0" b="9525"/>
            <wp:docPr id="1" name="Рисунок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8"/>
          <w:szCs w:val="28"/>
        </w:rPr>
      </w:pPr>
    </w:p>
    <w:p w:rsidR="003C0487" w:rsidRPr="000C2080" w:rsidRDefault="003C0487"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ПРАВИЛА</w:t>
      </w:r>
    </w:p>
    <w:p w:rsidR="003C0487" w:rsidRPr="000C2080" w:rsidRDefault="00422CA0"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 xml:space="preserve">КОМПЛЕКСНОГО </w:t>
      </w:r>
      <w:r w:rsidR="003C0487" w:rsidRPr="000C2080">
        <w:rPr>
          <w:rFonts w:ascii="Times New Roman" w:hAnsi="Times New Roman" w:cs="Times New Roman"/>
          <w:b/>
          <w:sz w:val="28"/>
          <w:szCs w:val="28"/>
        </w:rPr>
        <w:t xml:space="preserve">БАНКІВСЬКОГО ОБСЛУГОВУВАННЯ ЮРИДИЧНИХ ОСІБ, ФІЗИЧНИХ ОСІБ-ПІДПРИЄМЦІВ, ФІЗИЧНИХ ОСІБ, ЯКІ </w:t>
      </w:r>
      <w:r w:rsidR="002A01C3" w:rsidRPr="000C2080">
        <w:rPr>
          <w:rFonts w:ascii="Times New Roman" w:hAnsi="Times New Roman" w:cs="Times New Roman"/>
          <w:b/>
          <w:sz w:val="28"/>
          <w:szCs w:val="28"/>
        </w:rPr>
        <w:t>ПРОВАДЯТЬ</w:t>
      </w:r>
      <w:r w:rsidR="003C0487" w:rsidRPr="000C2080">
        <w:rPr>
          <w:rFonts w:ascii="Times New Roman" w:hAnsi="Times New Roman" w:cs="Times New Roman"/>
          <w:b/>
          <w:sz w:val="28"/>
          <w:szCs w:val="28"/>
        </w:rPr>
        <w:t xml:space="preserve"> НЕЗАЛЕЖН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ПРОФЕСІЙН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ДІЯЛЬНІСТ</w:t>
      </w:r>
      <w:r w:rsidR="002A01C3" w:rsidRPr="000C2080">
        <w:rPr>
          <w:rFonts w:ascii="Times New Roman" w:hAnsi="Times New Roman" w:cs="Times New Roman"/>
          <w:b/>
          <w:sz w:val="28"/>
          <w:szCs w:val="28"/>
        </w:rPr>
        <w:t>Ь</w:t>
      </w:r>
    </w:p>
    <w:p w:rsidR="00F046A2" w:rsidRPr="000C2080" w:rsidRDefault="00407814" w:rsidP="00125524">
      <w:pPr>
        <w:pStyle w:val="Default"/>
        <w:ind w:right="-1"/>
        <w:jc w:val="center"/>
        <w:rPr>
          <w:rFonts w:ascii="Times New Roman" w:hAnsi="Times New Roman" w:cs="Times New Roman"/>
          <w:sz w:val="28"/>
          <w:szCs w:val="28"/>
        </w:rPr>
      </w:pPr>
      <w:r w:rsidRPr="000C2080">
        <w:rPr>
          <w:rFonts w:ascii="Times New Roman" w:hAnsi="Times New Roman" w:cs="Times New Roman"/>
          <w:sz w:val="28"/>
          <w:szCs w:val="28"/>
        </w:rPr>
        <w:t xml:space="preserve">(нова редакція діє з </w:t>
      </w:r>
      <w:r w:rsidR="009E2744" w:rsidRPr="009E2744">
        <w:rPr>
          <w:rFonts w:ascii="Times New Roman" w:hAnsi="Times New Roman" w:cs="Times New Roman"/>
          <w:sz w:val="28"/>
          <w:szCs w:val="28"/>
          <w:lang w:val="ru-RU"/>
        </w:rPr>
        <w:t>30</w:t>
      </w:r>
      <w:r w:rsidRPr="009E2744">
        <w:rPr>
          <w:rFonts w:ascii="Times New Roman" w:hAnsi="Times New Roman" w:cs="Times New Roman"/>
          <w:sz w:val="28"/>
          <w:szCs w:val="28"/>
        </w:rPr>
        <w:t>.</w:t>
      </w:r>
      <w:r w:rsidR="00145E08" w:rsidRPr="009E2744">
        <w:rPr>
          <w:rFonts w:ascii="Times New Roman" w:hAnsi="Times New Roman" w:cs="Times New Roman"/>
          <w:sz w:val="28"/>
          <w:szCs w:val="28"/>
          <w:lang w:val="ru-RU"/>
        </w:rPr>
        <w:t>05</w:t>
      </w:r>
      <w:r w:rsidRPr="000C2080">
        <w:rPr>
          <w:rFonts w:ascii="Times New Roman" w:hAnsi="Times New Roman" w:cs="Times New Roman"/>
          <w:sz w:val="28"/>
          <w:szCs w:val="28"/>
        </w:rPr>
        <w:t>.20</w:t>
      </w:r>
      <w:r w:rsidR="00931757" w:rsidRPr="000C2080">
        <w:rPr>
          <w:rFonts w:ascii="Times New Roman" w:hAnsi="Times New Roman" w:cs="Times New Roman"/>
          <w:sz w:val="28"/>
          <w:szCs w:val="28"/>
        </w:rPr>
        <w:t>2</w:t>
      </w:r>
      <w:r w:rsidR="00145E08">
        <w:rPr>
          <w:rFonts w:ascii="Times New Roman" w:hAnsi="Times New Roman" w:cs="Times New Roman"/>
          <w:sz w:val="28"/>
          <w:szCs w:val="28"/>
          <w:lang w:val="ru-RU"/>
        </w:rPr>
        <w:t>3</w:t>
      </w:r>
      <w:r w:rsidRPr="000C2080">
        <w:rPr>
          <w:rFonts w:ascii="Times New Roman" w:hAnsi="Times New Roman" w:cs="Times New Roman"/>
          <w:sz w:val="28"/>
          <w:szCs w:val="28"/>
        </w:rPr>
        <w:t>)</w:t>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bookmarkStart w:id="0" w:name="_GoBack"/>
      <w:bookmarkEnd w:id="0"/>
    </w:p>
    <w:p w:rsidR="00806172" w:rsidRPr="000C2080" w:rsidRDefault="00806172"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1E5C55" w:rsidRPr="000C2080" w:rsidRDefault="001E5C55"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Default="003C0487" w:rsidP="00125524">
      <w:pPr>
        <w:pStyle w:val="Default"/>
        <w:ind w:right="-1"/>
        <w:jc w:val="both"/>
        <w:rPr>
          <w:rFonts w:ascii="Times New Roman" w:hAnsi="Times New Roman" w:cs="Times New Roman"/>
          <w:sz w:val="20"/>
          <w:szCs w:val="20"/>
        </w:rPr>
      </w:pPr>
    </w:p>
    <w:p w:rsidR="004055E6" w:rsidRDefault="004055E6" w:rsidP="00125524">
      <w:pPr>
        <w:pStyle w:val="Default"/>
        <w:ind w:right="-1"/>
        <w:jc w:val="both"/>
        <w:rPr>
          <w:rFonts w:ascii="Times New Roman" w:hAnsi="Times New Roman" w:cs="Times New Roman"/>
          <w:sz w:val="20"/>
          <w:szCs w:val="20"/>
        </w:rPr>
      </w:pPr>
    </w:p>
    <w:p w:rsidR="004055E6" w:rsidRDefault="004055E6" w:rsidP="00125524">
      <w:pPr>
        <w:pStyle w:val="Default"/>
        <w:ind w:right="-1"/>
        <w:jc w:val="both"/>
        <w:rPr>
          <w:rFonts w:ascii="Times New Roman" w:hAnsi="Times New Roman" w:cs="Times New Roman"/>
          <w:sz w:val="20"/>
          <w:szCs w:val="20"/>
        </w:rPr>
      </w:pPr>
    </w:p>
    <w:p w:rsidR="004055E6" w:rsidRDefault="004055E6" w:rsidP="00125524">
      <w:pPr>
        <w:pStyle w:val="Default"/>
        <w:ind w:right="-1"/>
        <w:jc w:val="both"/>
        <w:rPr>
          <w:rFonts w:ascii="Times New Roman" w:hAnsi="Times New Roman" w:cs="Times New Roman"/>
          <w:sz w:val="20"/>
          <w:szCs w:val="20"/>
        </w:rPr>
      </w:pPr>
    </w:p>
    <w:p w:rsidR="004055E6" w:rsidRDefault="004055E6" w:rsidP="00125524">
      <w:pPr>
        <w:pStyle w:val="Default"/>
        <w:ind w:right="-1"/>
        <w:jc w:val="both"/>
        <w:rPr>
          <w:rFonts w:ascii="Times New Roman" w:hAnsi="Times New Roman" w:cs="Times New Roman"/>
          <w:sz w:val="20"/>
          <w:szCs w:val="20"/>
        </w:rPr>
      </w:pPr>
    </w:p>
    <w:p w:rsidR="004055E6" w:rsidRPr="000C2080" w:rsidRDefault="004055E6" w:rsidP="00125524">
      <w:pPr>
        <w:pStyle w:val="Default"/>
        <w:ind w:right="-1"/>
        <w:jc w:val="both"/>
        <w:rPr>
          <w:rFonts w:ascii="Times New Roman" w:hAnsi="Times New Roman" w:cs="Times New Roman"/>
          <w:sz w:val="20"/>
          <w:szCs w:val="20"/>
        </w:rPr>
      </w:pPr>
    </w:p>
    <w:p w:rsidR="00806172" w:rsidRDefault="00806172" w:rsidP="00125524">
      <w:pPr>
        <w:pStyle w:val="Default"/>
        <w:ind w:right="-1"/>
        <w:jc w:val="both"/>
        <w:rPr>
          <w:rFonts w:ascii="Times New Roman" w:hAnsi="Times New Roman" w:cs="Times New Roman"/>
          <w:sz w:val="20"/>
          <w:szCs w:val="20"/>
        </w:rPr>
      </w:pPr>
    </w:p>
    <w:p w:rsidR="009E2744" w:rsidRDefault="009E2744" w:rsidP="00125524">
      <w:pPr>
        <w:pStyle w:val="Default"/>
        <w:ind w:right="-1"/>
        <w:jc w:val="both"/>
        <w:rPr>
          <w:rFonts w:ascii="Times New Roman" w:hAnsi="Times New Roman" w:cs="Times New Roman"/>
          <w:sz w:val="20"/>
          <w:szCs w:val="20"/>
        </w:rPr>
      </w:pPr>
    </w:p>
    <w:p w:rsidR="009E2744" w:rsidRPr="000C2080" w:rsidRDefault="009E2744" w:rsidP="00125524">
      <w:pPr>
        <w:pStyle w:val="Default"/>
        <w:ind w:right="-1"/>
        <w:jc w:val="both"/>
        <w:rPr>
          <w:rFonts w:ascii="Times New Roman" w:hAnsi="Times New Roman" w:cs="Times New Roman"/>
          <w:sz w:val="20"/>
          <w:szCs w:val="20"/>
        </w:rPr>
      </w:pPr>
    </w:p>
    <w:p w:rsidR="00125524" w:rsidRPr="009E2744" w:rsidRDefault="009E2744" w:rsidP="009E2744">
      <w:pPr>
        <w:pStyle w:val="Default"/>
        <w:ind w:right="-1"/>
        <w:jc w:val="center"/>
        <w:rPr>
          <w:rFonts w:ascii="Times New Roman" w:hAnsi="Times New Roman" w:cs="Times New Roman"/>
          <w:b/>
        </w:rPr>
      </w:pPr>
      <w:r w:rsidRPr="009E2744">
        <w:rPr>
          <w:rFonts w:ascii="Times New Roman" w:hAnsi="Times New Roman" w:cs="Times New Roman"/>
          <w:b/>
        </w:rPr>
        <w:t>м. Київ – 2023</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lastRenderedPageBreak/>
        <w:t>Акціонерне товариство «АЛЬПАРІ БАНК»</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Юридична адреса: Україна, 01033, м. Київ, вул. </w:t>
      </w:r>
      <w:proofErr w:type="spellStart"/>
      <w:r w:rsidRPr="004055E6">
        <w:rPr>
          <w:rFonts w:ascii="Times New Roman" w:hAnsi="Times New Roman" w:cs="Times New Roman"/>
        </w:rPr>
        <w:t>Тарасівська</w:t>
      </w:r>
      <w:proofErr w:type="spellEnd"/>
      <w:r w:rsidRPr="004055E6">
        <w:rPr>
          <w:rFonts w:ascii="Times New Roman" w:hAnsi="Times New Roman" w:cs="Times New Roman"/>
        </w:rPr>
        <w:t>, 19</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Код ЄДРПОУ 38377143</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Тел.: (044) 364 73 70</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Офіційний </w:t>
      </w:r>
      <w:proofErr w:type="spellStart"/>
      <w:r w:rsidRPr="004055E6">
        <w:rPr>
          <w:rFonts w:ascii="Times New Roman" w:hAnsi="Times New Roman" w:cs="Times New Roman"/>
        </w:rPr>
        <w:t>вебсайт</w:t>
      </w:r>
      <w:proofErr w:type="spellEnd"/>
      <w:r w:rsidRPr="004055E6">
        <w:rPr>
          <w:rFonts w:ascii="Times New Roman" w:hAnsi="Times New Roman" w:cs="Times New Roman"/>
        </w:rPr>
        <w:t xml:space="preserve">: </w:t>
      </w:r>
      <w:hyperlink r:id="rId10" w:history="1">
        <w:r w:rsidRPr="004055E6">
          <w:rPr>
            <w:rStyle w:val="af2"/>
            <w:rFonts w:ascii="Times New Roman" w:hAnsi="Times New Roman" w:cs="Times New Roman"/>
          </w:rPr>
          <w:t>https://bankalpari.com/</w:t>
        </w:r>
      </w:hyperlink>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Електронна пошта: </w:t>
      </w:r>
      <w:hyperlink r:id="rId11" w:history="1">
        <w:r w:rsidRPr="004055E6">
          <w:rPr>
            <w:rStyle w:val="af2"/>
            <w:rFonts w:ascii="Times New Roman" w:hAnsi="Times New Roman" w:cs="Times New Roman"/>
          </w:rPr>
          <w:t>bank@alpari-bank.com.ua</w:t>
        </w:r>
      </w:hyperlink>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З ліцензіями та свідоцтвами Банку можна ознайомитись за посиланням: </w:t>
      </w:r>
      <w:hyperlink r:id="rId12" w:history="1">
        <w:r w:rsidRPr="004055E6">
          <w:rPr>
            <w:rStyle w:val="af2"/>
            <w:rFonts w:ascii="Times New Roman" w:hAnsi="Times New Roman" w:cs="Times New Roman"/>
          </w:rPr>
          <w:t>https://bankalpari.com/litsenziyi-ta-svidotstva/</w:t>
        </w:r>
      </w:hyperlink>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З інформацією стосовно видів банківських послуг, тарифів та істотні характеристики послуг по залученню банківського вкладу (депозиту) можна ознайомитись за посиланням:</w:t>
      </w:r>
    </w:p>
    <w:p w:rsidR="00537CF8" w:rsidRPr="004055E6" w:rsidRDefault="004055E6" w:rsidP="00537CF8">
      <w:pPr>
        <w:spacing w:line="360" w:lineRule="auto"/>
        <w:rPr>
          <w:rFonts w:ascii="Times New Roman" w:hAnsi="Times New Roman" w:cs="Times New Roman"/>
        </w:rPr>
      </w:pPr>
      <w:hyperlink r:id="rId13" w:history="1">
        <w:r w:rsidR="00537CF8" w:rsidRPr="004055E6">
          <w:rPr>
            <w:rStyle w:val="af2"/>
            <w:rFonts w:ascii="Times New Roman" w:hAnsi="Times New Roman" w:cs="Times New Roman"/>
          </w:rPr>
          <w:t>https://bankalpari.com/</w:t>
        </w:r>
      </w:hyperlink>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З порядком і процедурою захисту персональних даних (витяг) можна ознайомитись за посиланням:</w:t>
      </w:r>
    </w:p>
    <w:p w:rsidR="00537CF8" w:rsidRPr="004055E6" w:rsidRDefault="004055E6" w:rsidP="00537CF8">
      <w:pPr>
        <w:spacing w:line="360" w:lineRule="auto"/>
        <w:rPr>
          <w:rFonts w:ascii="Times New Roman" w:hAnsi="Times New Roman" w:cs="Times New Roman"/>
        </w:rPr>
      </w:pPr>
      <w:hyperlink r:id="rId14" w:history="1">
        <w:r w:rsidR="00537CF8" w:rsidRPr="004055E6">
          <w:rPr>
            <w:rStyle w:val="af2"/>
            <w:rFonts w:ascii="Times New Roman" w:hAnsi="Times New Roman" w:cs="Times New Roman"/>
            <w:lang w:val="ru-RU"/>
          </w:rPr>
          <w:t>https</w:t>
        </w:r>
        <w:r w:rsidR="00537CF8" w:rsidRPr="004055E6">
          <w:rPr>
            <w:rStyle w:val="af2"/>
            <w:rFonts w:ascii="Times New Roman" w:hAnsi="Times New Roman" w:cs="Times New Roman"/>
          </w:rPr>
          <w:t>://</w:t>
        </w:r>
        <w:r w:rsidR="00537CF8" w:rsidRPr="004055E6">
          <w:rPr>
            <w:rStyle w:val="af2"/>
            <w:rFonts w:ascii="Times New Roman" w:hAnsi="Times New Roman" w:cs="Times New Roman"/>
            <w:lang w:val="ru-RU"/>
          </w:rPr>
          <w:t>bankalpari</w:t>
        </w:r>
        <w:r w:rsidR="00537CF8" w:rsidRPr="004055E6">
          <w:rPr>
            <w:rStyle w:val="af2"/>
            <w:rFonts w:ascii="Times New Roman" w:hAnsi="Times New Roman" w:cs="Times New Roman"/>
          </w:rPr>
          <w:t>.</w:t>
        </w:r>
        <w:r w:rsidR="00537CF8" w:rsidRPr="004055E6">
          <w:rPr>
            <w:rStyle w:val="af2"/>
            <w:rFonts w:ascii="Times New Roman" w:hAnsi="Times New Roman" w:cs="Times New Roman"/>
            <w:lang w:val="ru-RU"/>
          </w:rPr>
          <w:t>com</w:t>
        </w:r>
        <w:r w:rsidR="00537CF8" w:rsidRPr="004055E6">
          <w:rPr>
            <w:rStyle w:val="af2"/>
            <w:rFonts w:ascii="Times New Roman" w:hAnsi="Times New Roman" w:cs="Times New Roman"/>
          </w:rPr>
          <w:t>/</w:t>
        </w:r>
        <w:r w:rsidR="00537CF8" w:rsidRPr="004055E6">
          <w:rPr>
            <w:rStyle w:val="af2"/>
            <w:rFonts w:ascii="Times New Roman" w:hAnsi="Times New Roman" w:cs="Times New Roman"/>
            <w:lang w:val="ru-RU"/>
          </w:rPr>
          <w:t>pravila</w:t>
        </w:r>
        <w:r w:rsidR="00537CF8" w:rsidRPr="004055E6">
          <w:rPr>
            <w:rStyle w:val="af2"/>
            <w:rFonts w:ascii="Times New Roman" w:hAnsi="Times New Roman" w:cs="Times New Roman"/>
          </w:rPr>
          <w:t>-</w:t>
        </w:r>
        <w:r w:rsidR="00537CF8" w:rsidRPr="004055E6">
          <w:rPr>
            <w:rStyle w:val="af2"/>
            <w:rFonts w:ascii="Times New Roman" w:hAnsi="Times New Roman" w:cs="Times New Roman"/>
            <w:lang w:val="ru-RU"/>
          </w:rPr>
          <w:t>ta</w:t>
        </w:r>
        <w:r w:rsidR="00537CF8" w:rsidRPr="004055E6">
          <w:rPr>
            <w:rStyle w:val="af2"/>
            <w:rFonts w:ascii="Times New Roman" w:hAnsi="Times New Roman" w:cs="Times New Roman"/>
          </w:rPr>
          <w:t>-</w:t>
        </w:r>
        <w:r w:rsidR="00537CF8" w:rsidRPr="004055E6">
          <w:rPr>
            <w:rStyle w:val="af2"/>
            <w:rFonts w:ascii="Times New Roman" w:hAnsi="Times New Roman" w:cs="Times New Roman"/>
            <w:lang w:val="ru-RU"/>
          </w:rPr>
          <w:t>dokumenti</w:t>
        </w:r>
        <w:r w:rsidR="00537CF8" w:rsidRPr="004055E6">
          <w:rPr>
            <w:rStyle w:val="af2"/>
            <w:rFonts w:ascii="Times New Roman" w:hAnsi="Times New Roman" w:cs="Times New Roman"/>
          </w:rPr>
          <w:t>/</w:t>
        </w:r>
      </w:hyperlink>
    </w:p>
    <w:p w:rsidR="00537CF8" w:rsidRPr="004055E6" w:rsidRDefault="00537CF8" w:rsidP="00537CF8">
      <w:pPr>
        <w:spacing w:line="360" w:lineRule="auto"/>
        <w:rPr>
          <w:rFonts w:ascii="Times New Roman" w:hAnsi="Times New Roman" w:cs="Times New Roman"/>
          <w:lang w:val="ru-RU"/>
        </w:rPr>
      </w:pPr>
      <w:r w:rsidRPr="004055E6">
        <w:rPr>
          <w:rFonts w:ascii="Times New Roman" w:hAnsi="Times New Roman" w:cs="Times New Roman"/>
        </w:rPr>
        <w:t>Порядок дій Банку у разі невиконання клієнтом обов'язків згідно з договором про надання банківських послуг передбачено умовами договору:</w:t>
      </w:r>
    </w:p>
    <w:p w:rsidR="00537CF8" w:rsidRPr="004055E6" w:rsidRDefault="004055E6" w:rsidP="00537CF8">
      <w:pPr>
        <w:spacing w:line="360" w:lineRule="auto"/>
        <w:rPr>
          <w:rFonts w:ascii="Times New Roman" w:hAnsi="Times New Roman" w:cs="Times New Roman"/>
          <w:lang w:val="ru-RU"/>
        </w:rPr>
      </w:pPr>
      <w:hyperlink r:id="rId15" w:history="1">
        <w:r w:rsidR="00537CF8" w:rsidRPr="004055E6">
          <w:rPr>
            <w:rStyle w:val="af2"/>
            <w:rFonts w:ascii="Times New Roman" w:hAnsi="Times New Roman" w:cs="Times New Roman"/>
          </w:rPr>
          <w:t>https://bankalpari.com/pravila-ta-dokumenti/</w:t>
        </w:r>
      </w:hyperlink>
      <w:r w:rsidR="00537CF8" w:rsidRPr="004055E6">
        <w:rPr>
          <w:rFonts w:ascii="Times New Roman" w:hAnsi="Times New Roman" w:cs="Times New Roman"/>
          <w:lang w:val="ru-RU"/>
        </w:rPr>
        <w:t xml:space="preserve">   </w:t>
      </w:r>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Порядок розгляду банком звернень клієнтів можна ознайомитись за посиланням: </w:t>
      </w:r>
      <w:hyperlink r:id="rId16" w:history="1">
        <w:r w:rsidRPr="004055E6">
          <w:rPr>
            <w:rStyle w:val="af2"/>
            <w:rFonts w:ascii="Times New Roman" w:hAnsi="Times New Roman" w:cs="Times New Roman"/>
          </w:rPr>
          <w:t>https://bankalpari.com/yakist-obslugovuvannya/</w:t>
        </w:r>
      </w:hyperlink>
    </w:p>
    <w:p w:rsidR="00537CF8" w:rsidRPr="004055E6" w:rsidRDefault="00537CF8" w:rsidP="00537CF8">
      <w:pPr>
        <w:spacing w:line="360" w:lineRule="auto"/>
        <w:rPr>
          <w:rFonts w:ascii="Times New Roman" w:hAnsi="Times New Roman" w:cs="Times New Roman"/>
        </w:rPr>
      </w:pPr>
      <w:r w:rsidRPr="004055E6">
        <w:rPr>
          <w:rFonts w:ascii="Times New Roman" w:hAnsi="Times New Roman" w:cs="Times New Roman"/>
        </w:rPr>
        <w:t xml:space="preserve">Інформація щодо звернення громадян до Національного банку України за посиланням: </w:t>
      </w:r>
      <w:hyperlink r:id="rId17" w:history="1">
        <w:r w:rsidRPr="004055E6">
          <w:rPr>
            <w:rStyle w:val="af2"/>
            <w:rFonts w:ascii="Times New Roman" w:hAnsi="Times New Roman" w:cs="Times New Roman"/>
          </w:rPr>
          <w:t>https://bank.gov.ua/ua/contacts</w:t>
        </w:r>
      </w:hyperlink>
    </w:p>
    <w:p w:rsidR="00537CF8" w:rsidRPr="004055E6" w:rsidRDefault="005F3E90" w:rsidP="00537CF8">
      <w:pPr>
        <w:spacing w:line="360" w:lineRule="auto"/>
        <w:rPr>
          <w:rFonts w:ascii="Times New Roman" w:hAnsi="Times New Roman" w:cs="Times New Roman"/>
        </w:rPr>
      </w:pPr>
      <w:r w:rsidRPr="004055E6">
        <w:rPr>
          <w:rFonts w:ascii="Times New Roman" w:hAnsi="Times New Roman"/>
          <w:bCs/>
        </w:rPr>
        <w:t>АТ «АЛЬПАРІ БАНК»</w:t>
      </w:r>
      <w:r w:rsidRPr="004055E6">
        <w:rPr>
          <w:rFonts w:ascii="Times New Roman" w:hAnsi="Times New Roman"/>
        </w:rPr>
        <w:t> є учасником «Фонду гарантування вкладів фізичних осіб» з 06 листопада 2012 року.</w:t>
      </w:r>
      <w:r w:rsidRPr="004055E6">
        <w:rPr>
          <w:rFonts w:ascii="Times New Roman" w:hAnsi="Times New Roman" w:cs="Times New Roman"/>
        </w:rPr>
        <w:t xml:space="preserve"> </w:t>
      </w:r>
      <w:r w:rsidR="00537CF8" w:rsidRPr="004055E6">
        <w:rPr>
          <w:rFonts w:ascii="Times New Roman" w:hAnsi="Times New Roman" w:cs="Times New Roman"/>
        </w:rPr>
        <w:t xml:space="preserve">Інформація про систему гарантування вкладів фізичних осіб розміщена на офіційному сайті Банку в мережі Інтернет за посиланням: </w:t>
      </w:r>
      <w:hyperlink r:id="rId18" w:history="1">
        <w:r w:rsidR="00537CF8" w:rsidRPr="004055E6">
          <w:rPr>
            <w:rStyle w:val="af2"/>
            <w:rFonts w:ascii="Times New Roman" w:hAnsi="Times New Roman" w:cs="Times New Roman"/>
          </w:rPr>
          <w:t>https://bankalpari.com/fond-garantuvannya-vkladiv-fizichnih-osib/</w:t>
        </w:r>
      </w:hyperlink>
      <w:r w:rsidR="00537CF8" w:rsidRPr="004055E6">
        <w:rPr>
          <w:rFonts w:ascii="Times New Roman" w:hAnsi="Times New Roman" w:cs="Times New Roman"/>
        </w:rPr>
        <w:t>.</w:t>
      </w:r>
    </w:p>
    <w:p w:rsidR="00537CF8" w:rsidRPr="004055E6" w:rsidRDefault="00537CF8" w:rsidP="00537CF8">
      <w:pPr>
        <w:autoSpaceDE w:val="0"/>
        <w:autoSpaceDN w:val="0"/>
        <w:adjustRightInd w:val="0"/>
        <w:spacing w:line="240" w:lineRule="auto"/>
        <w:ind w:right="-1"/>
        <w:jc w:val="both"/>
        <w:rPr>
          <w:rFonts w:ascii="Times New Roman" w:eastAsia="Calibri" w:hAnsi="Times New Roman" w:cs="Times New Roman"/>
        </w:rPr>
      </w:pPr>
      <w:r w:rsidRPr="004055E6">
        <w:rPr>
          <w:rFonts w:ascii="Times New Roman" w:eastAsia="Calibri" w:hAnsi="Times New Roman" w:cs="Times New Roman"/>
        </w:rPr>
        <w:t xml:space="preserve">У випадку неможливості врегулювання спірних питань, споживач фінансових послуг може звернутися до Національного банку України, наділеного функцією по здійсненню захисту прав споживачів фінансових послуг за контактною інформацією на сторінці офіційного </w:t>
      </w:r>
      <w:proofErr w:type="spellStart"/>
      <w:r w:rsidRPr="004055E6">
        <w:rPr>
          <w:rFonts w:ascii="Times New Roman" w:eastAsia="Calibri" w:hAnsi="Times New Roman" w:cs="Times New Roman"/>
        </w:rPr>
        <w:t>Інтернетпредставництва</w:t>
      </w:r>
      <w:proofErr w:type="spellEnd"/>
      <w:r w:rsidRPr="004055E6">
        <w:rPr>
          <w:rFonts w:ascii="Times New Roman" w:eastAsia="Calibri" w:hAnsi="Times New Roman" w:cs="Times New Roman"/>
        </w:rPr>
        <w:t xml:space="preserve"> Національного банку України: https://bank.gov.ua/ua/consumer-protection або до судових органів у порядку, визначеному законодавством України</w:t>
      </w:r>
    </w:p>
    <w:p w:rsidR="00537CF8" w:rsidRPr="004055E6" w:rsidRDefault="00537CF8" w:rsidP="00537CF8">
      <w:pPr>
        <w:autoSpaceDE w:val="0"/>
        <w:autoSpaceDN w:val="0"/>
        <w:adjustRightInd w:val="0"/>
        <w:spacing w:line="240" w:lineRule="auto"/>
        <w:ind w:right="-1"/>
        <w:jc w:val="both"/>
        <w:rPr>
          <w:rFonts w:ascii="Times New Roman" w:eastAsia="Calibri" w:hAnsi="Times New Roman" w:cs="Times New Roman"/>
        </w:rPr>
      </w:pPr>
      <w:r w:rsidRPr="004055E6">
        <w:rPr>
          <w:rFonts w:ascii="Times New Roman" w:eastAsia="Calibri" w:hAnsi="Times New Roman" w:cs="Times New Roman"/>
        </w:rPr>
        <w:t>Правила комплексного банківського обслуговування юридичних осіб, фізичних осіб-підприємців, фізичних осіб, які провадять незалежну професійну діяльність, передбачають право клієнта на відмову від договору в порядку та на умовах, визначених законодавством, та даним договором; передбачають</w:t>
      </w:r>
      <w:r w:rsidR="00474D3F" w:rsidRPr="004055E6">
        <w:rPr>
          <w:rFonts w:ascii="Times New Roman" w:eastAsia="Calibri" w:hAnsi="Times New Roman" w:cs="Times New Roman"/>
        </w:rPr>
        <w:t xml:space="preserve"> право клієнта розірвати/</w:t>
      </w:r>
      <w:r w:rsidRPr="004055E6">
        <w:rPr>
          <w:rFonts w:ascii="Times New Roman" w:eastAsia="Calibri" w:hAnsi="Times New Roman" w:cs="Times New Roman"/>
        </w:rPr>
        <w:t>припинити договір, достроково виконати зобов’язання за договором</w:t>
      </w:r>
      <w:r w:rsidR="00474D3F" w:rsidRPr="004055E6">
        <w:rPr>
          <w:rFonts w:eastAsia="Calibri"/>
        </w:rPr>
        <w:t xml:space="preserve"> </w:t>
      </w:r>
      <w:r w:rsidR="00474D3F" w:rsidRPr="004055E6">
        <w:rPr>
          <w:rFonts w:ascii="Times New Roman" w:eastAsia="Calibri" w:hAnsi="Times New Roman" w:cs="Times New Roman"/>
        </w:rPr>
        <w:t>в порядку, визначеному даним Договором та чинним законодавством</w:t>
      </w:r>
      <w:r w:rsidRPr="004055E6">
        <w:rPr>
          <w:rFonts w:ascii="Times New Roman" w:eastAsia="Calibri" w:hAnsi="Times New Roman" w:cs="Times New Roman"/>
        </w:rPr>
        <w:t xml:space="preserve">. </w:t>
      </w:r>
      <w:r w:rsidR="00603A35" w:rsidRPr="004055E6">
        <w:rPr>
          <w:rFonts w:ascii="Times New Roman" w:eastAsia="Calibri" w:hAnsi="Times New Roman" w:cs="Times New Roman"/>
        </w:rPr>
        <w:t>Мінімальний строк дії Договору не застосовується, виключення складають договори банківського строкового вкладу (депозиту).</w:t>
      </w:r>
      <w:r w:rsidR="00603A35" w:rsidRPr="004055E6">
        <w:rPr>
          <w:rFonts w:eastAsia="Calibri"/>
        </w:rPr>
        <w:t xml:space="preserve"> </w:t>
      </w:r>
      <w:r w:rsidRPr="004055E6">
        <w:rPr>
          <w:rFonts w:ascii="Times New Roman" w:eastAsia="Calibri" w:hAnsi="Times New Roman" w:cs="Times New Roman"/>
        </w:rPr>
        <w:t xml:space="preserve">Розірвання договору за </w:t>
      </w:r>
      <w:r w:rsidRPr="004055E6">
        <w:rPr>
          <w:rFonts w:ascii="Times New Roman" w:eastAsia="Calibri" w:hAnsi="Times New Roman" w:cs="Times New Roman"/>
        </w:rPr>
        <w:lastRenderedPageBreak/>
        <w:t>ініціативою клієнта можливе при відсутності заборгованості за договором. Розірвання договору за ініціативою клієнта не звільняє від обов’язку погасити в повному обсязі заборгованість в разі її наявності.</w:t>
      </w:r>
    </w:p>
    <w:p w:rsidR="00D60B7C" w:rsidRPr="004055E6" w:rsidRDefault="00D60B7C" w:rsidP="00D60B7C">
      <w:pPr>
        <w:autoSpaceDE w:val="0"/>
        <w:autoSpaceDN w:val="0"/>
        <w:adjustRightInd w:val="0"/>
        <w:spacing w:line="240" w:lineRule="auto"/>
        <w:ind w:right="-1"/>
        <w:jc w:val="both"/>
        <w:rPr>
          <w:rFonts w:ascii="Times New Roman" w:eastAsia="Calibri" w:hAnsi="Times New Roman" w:cs="Times New Roman"/>
        </w:rPr>
      </w:pPr>
      <w:r w:rsidRPr="004055E6">
        <w:rPr>
          <w:rFonts w:ascii="Times New Roman" w:eastAsia="Calibri" w:hAnsi="Times New Roman" w:cs="Times New Roman"/>
        </w:rPr>
        <w:t>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37CF8" w:rsidRPr="004055E6" w:rsidRDefault="00537CF8" w:rsidP="00537CF8">
      <w:pPr>
        <w:autoSpaceDE w:val="0"/>
        <w:autoSpaceDN w:val="0"/>
        <w:adjustRightInd w:val="0"/>
        <w:spacing w:line="240" w:lineRule="auto"/>
        <w:ind w:right="-1"/>
        <w:jc w:val="both"/>
        <w:rPr>
          <w:rFonts w:ascii="Times New Roman" w:eastAsia="Calibri" w:hAnsi="Times New Roman" w:cs="Times New Roman"/>
        </w:rPr>
      </w:pPr>
      <w:r w:rsidRPr="004055E6">
        <w:rPr>
          <w:rFonts w:ascii="Times New Roman" w:eastAsia="Calibri" w:hAnsi="Times New Roman" w:cs="Times New Roman"/>
        </w:rPr>
        <w:t>Внесення змін та доповнень до даного Договору здійснюється в порядку, визначеному даним Договором та чинним законодавством.</w:t>
      </w:r>
    </w:p>
    <w:p w:rsidR="00537CF8" w:rsidRPr="004055E6" w:rsidRDefault="00537CF8" w:rsidP="00537CF8">
      <w:pPr>
        <w:spacing w:line="360" w:lineRule="auto"/>
        <w:rPr>
          <w:rFonts w:ascii="Times New Roman" w:hAnsi="Times New Roman" w:cs="Times New Roman"/>
          <w:u w:val="single"/>
        </w:rPr>
      </w:pPr>
    </w:p>
    <w:p w:rsidR="00537CF8" w:rsidRPr="004055E6" w:rsidRDefault="00537CF8" w:rsidP="00537CF8">
      <w:pPr>
        <w:spacing w:line="360" w:lineRule="auto"/>
        <w:rPr>
          <w:rFonts w:ascii="Times New Roman" w:hAnsi="Times New Roman" w:cs="Times New Roman"/>
          <w:u w:val="single"/>
        </w:rPr>
      </w:pPr>
      <w:r w:rsidRPr="004055E6">
        <w:rPr>
          <w:rFonts w:ascii="Times New Roman" w:hAnsi="Times New Roman" w:cs="Times New Roman"/>
          <w:u w:val="single"/>
        </w:rPr>
        <w:t>Попередження:</w:t>
      </w:r>
    </w:p>
    <w:p w:rsidR="00537CF8" w:rsidRPr="004055E6" w:rsidRDefault="00537CF8" w:rsidP="00474D3F">
      <w:pPr>
        <w:spacing w:line="360" w:lineRule="auto"/>
        <w:rPr>
          <w:rFonts w:ascii="Times New Roman" w:hAnsi="Times New Roman" w:cs="Times New Roman"/>
        </w:rPr>
      </w:pPr>
      <w:r w:rsidRPr="004055E6">
        <w:rPr>
          <w:rFonts w:ascii="Times New Roman" w:hAnsi="Times New Roman" w:cs="Times New Roman"/>
        </w:rPr>
        <w:t xml:space="preserve">Приймаючи </w:t>
      </w:r>
      <w:r w:rsidR="00474D3F" w:rsidRPr="004055E6">
        <w:rPr>
          <w:rFonts w:ascii="Times New Roman" w:eastAsia="Calibri" w:hAnsi="Times New Roman" w:cs="Times New Roman"/>
        </w:rPr>
        <w:t>Правила комплексного банківського обслуговування юридичних осіб, фізичних осіб-підприємців, фізичних осіб, які провадять незалежну професійну діяльність,</w:t>
      </w:r>
      <w:r w:rsidRPr="004055E6">
        <w:rPr>
          <w:rFonts w:ascii="Times New Roman" w:hAnsi="Times New Roman" w:cs="Times New Roman"/>
        </w:rPr>
        <w:t xml:space="preserve"> Клієнт погоджується на умови надання банківських послуг, визначені цим Договором.</w:t>
      </w:r>
    </w:p>
    <w:p w:rsidR="00537CF8" w:rsidRPr="00537CF8" w:rsidRDefault="00537CF8" w:rsidP="00537CF8">
      <w:pPr>
        <w:spacing w:line="360" w:lineRule="auto"/>
        <w:rPr>
          <w:rFonts w:ascii="Times New Roman" w:hAnsi="Times New Roman" w:cs="Times New Roman"/>
        </w:rPr>
      </w:pPr>
      <w:r w:rsidRPr="004055E6">
        <w:rPr>
          <w:rFonts w:ascii="Times New Roman" w:hAnsi="Times New Roman" w:cs="Times New Roman"/>
        </w:rPr>
        <w:t>Клієнт має право відмовитися від отримання рекламних матеріалів Банку, що здійснюється засобами дистанційних каналів комунікації.</w:t>
      </w:r>
    </w:p>
    <w:p w:rsidR="00C06363" w:rsidRDefault="00C06363" w:rsidP="00125524">
      <w:pPr>
        <w:pStyle w:val="Default"/>
        <w:ind w:right="-1"/>
        <w:jc w:val="both"/>
        <w:rPr>
          <w:rFonts w:ascii="Times New Roman" w:hAnsi="Times New Roman" w:cs="Times New Roman"/>
          <w:sz w:val="20"/>
          <w:szCs w:val="20"/>
        </w:rPr>
      </w:pPr>
    </w:p>
    <w:p w:rsidR="00C06363" w:rsidRDefault="00C06363" w:rsidP="00125524">
      <w:pPr>
        <w:pStyle w:val="Default"/>
        <w:ind w:right="-1"/>
        <w:jc w:val="both"/>
        <w:rPr>
          <w:rFonts w:ascii="Times New Roman" w:hAnsi="Times New Roman" w:cs="Times New Roman"/>
          <w:sz w:val="20"/>
          <w:szCs w:val="20"/>
        </w:rPr>
      </w:pPr>
    </w:p>
    <w:p w:rsidR="00C06363" w:rsidRDefault="00C06363" w:rsidP="00125524">
      <w:pPr>
        <w:pStyle w:val="Default"/>
        <w:ind w:right="-1"/>
        <w:jc w:val="both"/>
        <w:rPr>
          <w:rFonts w:ascii="Times New Roman" w:hAnsi="Times New Roman" w:cs="Times New Roman"/>
          <w:sz w:val="20"/>
          <w:szCs w:val="20"/>
        </w:rPr>
      </w:pPr>
    </w:p>
    <w:p w:rsidR="00C06363" w:rsidRDefault="00C06363"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4055E6">
      <w:pPr>
        <w:pStyle w:val="Default"/>
        <w:ind w:right="-1"/>
        <w:jc w:val="right"/>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C06363" w:rsidRDefault="00C06363"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537CF8" w:rsidRDefault="00537CF8" w:rsidP="00125524">
      <w:pPr>
        <w:pStyle w:val="Default"/>
        <w:ind w:right="-1"/>
        <w:jc w:val="both"/>
        <w:rPr>
          <w:rFonts w:ascii="Times New Roman" w:hAnsi="Times New Roman" w:cs="Times New Roman"/>
          <w:sz w:val="20"/>
          <w:szCs w:val="20"/>
        </w:rPr>
      </w:pPr>
    </w:p>
    <w:p w:rsidR="00474D3F" w:rsidRDefault="00474D3F" w:rsidP="00125524">
      <w:pPr>
        <w:pStyle w:val="Default"/>
        <w:ind w:right="-1"/>
        <w:jc w:val="both"/>
        <w:rPr>
          <w:rFonts w:ascii="Times New Roman" w:hAnsi="Times New Roman" w:cs="Times New Roman"/>
          <w:sz w:val="20"/>
          <w:szCs w:val="20"/>
        </w:rPr>
      </w:pPr>
    </w:p>
    <w:tbl>
      <w:tblPr>
        <w:tblStyle w:val="aa"/>
        <w:tblW w:w="0" w:type="auto"/>
        <w:tblInd w:w="108" w:type="dxa"/>
        <w:tblLook w:val="04A0" w:firstRow="1" w:lastRow="0" w:firstColumn="1" w:lastColumn="0" w:noHBand="0" w:noVBand="1"/>
      </w:tblPr>
      <w:tblGrid>
        <w:gridCol w:w="1276"/>
        <w:gridCol w:w="8754"/>
      </w:tblGrid>
      <w:tr w:rsidR="004D5091" w:rsidRPr="000C2080" w:rsidTr="00C7232A">
        <w:tc>
          <w:tcPr>
            <w:tcW w:w="10030" w:type="dxa"/>
            <w:gridSpan w:val="2"/>
          </w:tcPr>
          <w:p w:rsidR="004D5091" w:rsidRPr="000C2080" w:rsidRDefault="004D5091" w:rsidP="00125524">
            <w:pPr>
              <w:ind w:right="-1"/>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lastRenderedPageBreak/>
              <w:t>ЗМІСТ</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ТЕРМІНИ ТА ПОНЯТТЯ</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2.</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ЗАГАЛЬНІ ПОЛОЖЕННЯ</w:t>
            </w:r>
          </w:p>
        </w:tc>
      </w:tr>
      <w:tr w:rsidR="004D5091" w:rsidRPr="000C2080" w:rsidTr="00C7232A">
        <w:tc>
          <w:tcPr>
            <w:tcW w:w="1276" w:type="dxa"/>
          </w:tcPr>
          <w:p w:rsidR="004D5091" w:rsidRPr="000C2080" w:rsidRDefault="008D54A9"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p>
        </w:tc>
        <w:tc>
          <w:tcPr>
            <w:tcW w:w="8754" w:type="dxa"/>
          </w:tcPr>
          <w:p w:rsidR="004D5091"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 ОБСЛУГОВУВАННЯ ТА ЗАКРИТТЯ ПОТОЧНИХ РА</w:t>
            </w:r>
            <w:r w:rsidR="00BC2400" w:rsidRPr="000C2080">
              <w:rPr>
                <w:rFonts w:ascii="Times New Roman" w:eastAsia="Calibri" w:hAnsi="Times New Roman" w:cs="Times New Roman"/>
                <w:b/>
                <w:sz w:val="20"/>
                <w:szCs w:val="20"/>
              </w:rPr>
              <w:t xml:space="preserve">ХУНКІВ </w:t>
            </w:r>
          </w:p>
        </w:tc>
      </w:tr>
      <w:tr w:rsidR="00BB3564" w:rsidRPr="000C2080" w:rsidTr="00C7232A">
        <w:tc>
          <w:tcPr>
            <w:tcW w:w="1276" w:type="dxa"/>
          </w:tcPr>
          <w:p w:rsidR="00BB3564" w:rsidRPr="000C2080" w:rsidRDefault="00BB356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3.1.</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ВІДКРИТТЯ ПОТОЧНИХ РАХУНКІВ</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3.2.</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ОБСЛУГОВУВАННЯ ПОТОЧНИХ РАХУНКІВ В НАЦІОНАЛЬНІЙ/ ІНОЗЕМНИХ ВАЛЮТАХ</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3.3.</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ОБСЛУГОВУВАННЯ ПОТОЧНОГО РАХУНКА КЛІЄНТА В ІНОЗЕМН</w:t>
            </w:r>
            <w:r w:rsidR="0017297E" w:rsidRPr="000C2080">
              <w:rPr>
                <w:rFonts w:ascii="Times New Roman" w:eastAsia="Calibri" w:hAnsi="Times New Roman" w:cs="Times New Roman"/>
                <w:b/>
                <w:sz w:val="20"/>
                <w:szCs w:val="20"/>
              </w:rPr>
              <w:t>ИХ</w:t>
            </w:r>
            <w:r w:rsidRPr="000C2080">
              <w:rPr>
                <w:rFonts w:ascii="Times New Roman" w:eastAsia="Calibri" w:hAnsi="Times New Roman" w:cs="Times New Roman"/>
                <w:b/>
                <w:sz w:val="20"/>
                <w:szCs w:val="20"/>
              </w:rPr>
              <w:t xml:space="preserve"> ВАЛЮТ</w:t>
            </w:r>
            <w:r w:rsidR="0017297E" w:rsidRPr="000C2080">
              <w:rPr>
                <w:rFonts w:ascii="Times New Roman" w:eastAsia="Calibri" w:hAnsi="Times New Roman" w:cs="Times New Roman"/>
                <w:b/>
                <w:sz w:val="20"/>
                <w:szCs w:val="20"/>
              </w:rPr>
              <w:t>АХ</w:t>
            </w:r>
          </w:p>
        </w:tc>
      </w:tr>
      <w:tr w:rsidR="00BB3564" w:rsidRPr="000C2080" w:rsidTr="00C7232A">
        <w:tc>
          <w:tcPr>
            <w:tcW w:w="1276" w:type="dxa"/>
          </w:tcPr>
          <w:p w:rsidR="00BB3564" w:rsidRPr="000C2080" w:rsidRDefault="0071089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4</w:t>
            </w:r>
            <w:r w:rsidRPr="000C2080">
              <w:rPr>
                <w:rFonts w:ascii="Times New Roman" w:eastAsia="Calibri" w:hAnsi="Times New Roman" w:cs="Times New Roman"/>
                <w:b/>
                <w:sz w:val="20"/>
                <w:szCs w:val="20"/>
              </w:rPr>
              <w:t>.</w:t>
            </w:r>
          </w:p>
        </w:tc>
        <w:tc>
          <w:tcPr>
            <w:tcW w:w="8754" w:type="dxa"/>
          </w:tcPr>
          <w:p w:rsidR="00BB3564" w:rsidRPr="000C2080" w:rsidRDefault="00710893"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ПЛАТИ НА ЗАЛИШКИ КОШТІВ НА ПОТОЧНОМУ РАХУНКУ</w:t>
            </w:r>
          </w:p>
        </w:tc>
      </w:tr>
      <w:tr w:rsidR="00BB3564" w:rsidRPr="000C2080" w:rsidTr="00C7232A">
        <w:tc>
          <w:tcPr>
            <w:tcW w:w="1276" w:type="dxa"/>
          </w:tcPr>
          <w:p w:rsidR="00BB3564" w:rsidRPr="000C2080" w:rsidRDefault="00DD6CB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BB3564" w:rsidRPr="000C2080" w:rsidRDefault="00DD6CBF"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ОПЕРАЦІЇ З ГОТІВКОЮ ЗА ПОТОЧНИМ РАХУНКОМ КЛІЄНТА</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6</w:t>
            </w:r>
            <w:r w:rsidRPr="000C2080">
              <w:rPr>
                <w:rFonts w:ascii="Times New Roman" w:eastAsia="Calibri" w:hAnsi="Times New Roman" w:cs="Times New Roman"/>
                <w:b/>
                <w:sz w:val="20"/>
                <w:szCs w:val="20"/>
              </w:rPr>
              <w:t>.</w:t>
            </w:r>
          </w:p>
        </w:tc>
        <w:tc>
          <w:tcPr>
            <w:tcW w:w="8754" w:type="dxa"/>
          </w:tcPr>
          <w:p w:rsidR="00BB3564" w:rsidRPr="000C2080" w:rsidRDefault="003F2E1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ПІДТВЕРДЖЕННЯ ОПЕРАЦІЙ ЗА ПОТОЧНИМИ РАХУНКАМИ</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7</w:t>
            </w:r>
            <w:r w:rsidRPr="000C2080">
              <w:rPr>
                <w:rFonts w:ascii="Times New Roman" w:eastAsia="Calibri" w:hAnsi="Times New Roman" w:cs="Times New Roman"/>
                <w:b/>
                <w:sz w:val="20"/>
                <w:szCs w:val="20"/>
              </w:rPr>
              <w:t>.</w:t>
            </w:r>
          </w:p>
        </w:tc>
        <w:tc>
          <w:tcPr>
            <w:tcW w:w="8754" w:type="dxa"/>
          </w:tcPr>
          <w:p w:rsidR="00BB3564"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ВИПЛАТИ ЗАРОБІТНОЇ ПЛАТИ ТА ІНШИХ ВИПЛАТ СПІВРОБІТНИКАМ КЛІЄНТА</w:t>
            </w:r>
          </w:p>
        </w:tc>
      </w:tr>
      <w:tr w:rsidR="00955D63" w:rsidRPr="000C2080" w:rsidTr="00C7232A">
        <w:tc>
          <w:tcPr>
            <w:tcW w:w="1276" w:type="dxa"/>
          </w:tcPr>
          <w:p w:rsidR="00955D63" w:rsidRPr="000C2080" w:rsidRDefault="00955D6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8</w:t>
            </w:r>
            <w:r w:rsidRPr="000C2080">
              <w:rPr>
                <w:rFonts w:ascii="Times New Roman" w:eastAsia="Calibri" w:hAnsi="Times New Roman" w:cs="Times New Roman"/>
                <w:b/>
                <w:sz w:val="20"/>
                <w:szCs w:val="20"/>
              </w:rPr>
              <w:t>.</w:t>
            </w:r>
          </w:p>
        </w:tc>
        <w:tc>
          <w:tcPr>
            <w:tcW w:w="8754" w:type="dxa"/>
          </w:tcPr>
          <w:p w:rsidR="00955D63"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tc>
      </w:tr>
      <w:tr w:rsidR="00CA1FAA" w:rsidRPr="000C2080" w:rsidTr="00C7232A">
        <w:tc>
          <w:tcPr>
            <w:tcW w:w="1276" w:type="dxa"/>
          </w:tcPr>
          <w:p w:rsidR="00CA1FAA" w:rsidRPr="000C2080" w:rsidRDefault="00CA1FA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3.9.</w:t>
            </w:r>
          </w:p>
        </w:tc>
        <w:tc>
          <w:tcPr>
            <w:tcW w:w="8754" w:type="dxa"/>
          </w:tcPr>
          <w:p w:rsidR="00CA1FAA"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ЗМІНИ ТА ЗАКРИТТЯ РАХУНКУ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w:t>
            </w:r>
          </w:p>
        </w:tc>
        <w:tc>
          <w:tcPr>
            <w:tcW w:w="8754" w:type="dxa"/>
          </w:tcPr>
          <w:p w:rsidR="003F2E16" w:rsidRPr="000C2080" w:rsidRDefault="00A6689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ВІДКРИТТЯ/ЗАКРИТТЯ ВКЛАДНИХ(ДЕПОЗИТНИХ)</w:t>
            </w:r>
            <w:r w:rsidR="004D53DC" w:rsidRPr="000C2080">
              <w:rPr>
                <w:rFonts w:ascii="Times New Roman" w:eastAsia="Calibri" w:hAnsi="Times New Roman" w:cs="Times New Roman"/>
                <w:b/>
                <w:sz w:val="20"/>
                <w:szCs w:val="20"/>
              </w:rPr>
              <w:t xml:space="preserve"> РАХУНКІВ ТА РОЗМІЩЕННЯ ВКЛАДІВ</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.1.</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ВІДКРИТТЯ ВКЛАДНИХ(ДЕПОЗИТНИХ) РАХУНК</w:t>
            </w:r>
            <w:r w:rsidR="000A3EF6" w:rsidRPr="000C2080">
              <w:rPr>
                <w:rFonts w:ascii="Times New Roman" w:eastAsia="Calibri" w:hAnsi="Times New Roman" w:cs="Times New Roman"/>
                <w:b/>
                <w:sz w:val="20"/>
                <w:szCs w:val="20"/>
              </w:rPr>
              <w:t xml:space="preserve">ІВ ТА </w:t>
            </w:r>
            <w:r w:rsidR="00A66898" w:rsidRPr="000C2080">
              <w:rPr>
                <w:rFonts w:ascii="Times New Roman" w:eastAsia="Calibri" w:hAnsi="Times New Roman" w:cs="Times New Roman"/>
                <w:b/>
                <w:sz w:val="20"/>
                <w:szCs w:val="20"/>
              </w:rPr>
              <w:t>ВНЕСЕННЯ</w:t>
            </w:r>
            <w:r w:rsidR="000A3EF6" w:rsidRPr="000C2080">
              <w:rPr>
                <w:rFonts w:ascii="Times New Roman" w:eastAsia="Calibri" w:hAnsi="Times New Roman" w:cs="Times New Roman"/>
                <w:b/>
                <w:sz w:val="20"/>
                <w:szCs w:val="20"/>
              </w:rPr>
              <w:t xml:space="preserve"> ВКЛАД</w:t>
            </w:r>
            <w:r w:rsidR="00A66898" w:rsidRPr="000C2080">
              <w:rPr>
                <w:rFonts w:ascii="Times New Roman" w:eastAsia="Calibri" w:hAnsi="Times New Roman" w:cs="Times New Roman"/>
                <w:b/>
                <w:sz w:val="20"/>
                <w:szCs w:val="20"/>
              </w:rPr>
              <w:t>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.2.</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ПОВЕРНЕННЯ ВКЛАДУ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EA272A" w:rsidRPr="000C2080">
              <w:rPr>
                <w:rFonts w:ascii="Times New Roman" w:eastAsia="Calibri" w:hAnsi="Times New Roman" w:cs="Times New Roman"/>
                <w:b/>
                <w:sz w:val="20"/>
                <w:szCs w:val="20"/>
              </w:rPr>
              <w:t>.3.</w:t>
            </w:r>
          </w:p>
        </w:tc>
        <w:tc>
          <w:tcPr>
            <w:tcW w:w="8754" w:type="dxa"/>
          </w:tcPr>
          <w:p w:rsidR="003F2E16" w:rsidRPr="000C2080" w:rsidRDefault="00EA272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ТА ВИПЛАТА ПРОЦЕНТІВ ЗА ВКЛАДОМ</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8C13E9" w:rsidRPr="000C2080">
              <w:rPr>
                <w:rFonts w:ascii="Times New Roman" w:eastAsia="Calibri" w:hAnsi="Times New Roman" w:cs="Times New Roman"/>
                <w:b/>
                <w:sz w:val="20"/>
                <w:szCs w:val="20"/>
              </w:rPr>
              <w:t>.</w:t>
            </w:r>
          </w:p>
        </w:tc>
        <w:tc>
          <w:tcPr>
            <w:tcW w:w="8754" w:type="dxa"/>
          </w:tcPr>
          <w:p w:rsidR="003F2E16" w:rsidRPr="000C2080" w:rsidRDefault="008C13E9"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УМОВИ НАДАННЯ ПОСЛУГ ЗА ДОПОМОГОЮ СИСТЕМИ КЛІЄНТ - БАНК</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.1.</w:t>
            </w:r>
          </w:p>
        </w:tc>
        <w:tc>
          <w:tcPr>
            <w:tcW w:w="8754" w:type="dxa"/>
          </w:tcPr>
          <w:p w:rsidR="003F2E16"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ПОСЛУГИ ЗА ДОПОМОГОЮ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.2.</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ПІДКЛЮЧЕННЯ ДО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.3.</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ЗОБОВ'ЯЗАННЯ ЩОДО ПІДВИЩЕННЯ РІВНЯ БЕЗПЕКИ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.4.</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ТЕХНІЧНІ ВИМОГИ ДЛЯ ВИКОРИСТАННЯ СИСТЕМИ</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ТА УМОВИ НАДАННЯ БАНКІВСЬКИХ ГАРАНТІЇ</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6.1.</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6.2.</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ДОСТРОКОВЕ ПРИПИНЕННЯ ДІЇ ГАРАНТІЇ</w:t>
            </w:r>
          </w:p>
        </w:tc>
      </w:tr>
      <w:tr w:rsidR="00B42ED8" w:rsidRPr="000C2080" w:rsidTr="00C7232A">
        <w:tc>
          <w:tcPr>
            <w:tcW w:w="1276" w:type="dxa"/>
          </w:tcPr>
          <w:p w:rsidR="00B42ED8"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6.3.</w:t>
            </w:r>
          </w:p>
        </w:tc>
        <w:tc>
          <w:tcPr>
            <w:tcW w:w="8754" w:type="dxa"/>
          </w:tcPr>
          <w:p w:rsidR="00B42ED8" w:rsidRPr="000C2080" w:rsidRDefault="00D0241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tc>
      </w:tr>
      <w:tr w:rsidR="0027257B" w:rsidRPr="000C2080" w:rsidTr="00C7232A">
        <w:tc>
          <w:tcPr>
            <w:tcW w:w="1276" w:type="dxa"/>
          </w:tcPr>
          <w:p w:rsidR="0027257B"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7</w:t>
            </w:r>
            <w:r w:rsidR="00517E9D" w:rsidRPr="000C2080">
              <w:rPr>
                <w:rFonts w:ascii="Times New Roman" w:eastAsia="Calibri" w:hAnsi="Times New Roman" w:cs="Times New Roman"/>
                <w:b/>
                <w:sz w:val="20"/>
                <w:szCs w:val="20"/>
              </w:rPr>
              <w:t>.</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ПРАВА ТА ОБОВ'ЯЗКИ СТОРІН</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8</w:t>
            </w:r>
            <w:r w:rsidR="00564CB0" w:rsidRPr="000C2080">
              <w:rPr>
                <w:rFonts w:ascii="Times New Roman" w:eastAsia="Calibri" w:hAnsi="Times New Roman" w:cs="Times New Roman"/>
                <w:b/>
                <w:sz w:val="20"/>
                <w:szCs w:val="20"/>
              </w:rPr>
              <w:t>.</w:t>
            </w:r>
          </w:p>
        </w:tc>
        <w:tc>
          <w:tcPr>
            <w:tcW w:w="8754" w:type="dxa"/>
          </w:tcPr>
          <w:p w:rsidR="0027257B" w:rsidRPr="000C2080" w:rsidRDefault="00564CB0"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ВИМОГИ ДО ДОКУМЕНТІВ ТА ІНФ</w:t>
            </w:r>
            <w:r w:rsidR="00DC600D" w:rsidRPr="000C2080">
              <w:rPr>
                <w:rFonts w:ascii="Times New Roman" w:eastAsia="Calibri" w:hAnsi="Times New Roman" w:cs="Times New Roman"/>
                <w:b/>
                <w:sz w:val="20"/>
                <w:szCs w:val="20"/>
              </w:rPr>
              <w:t xml:space="preserve">ОРМАЦІЇ, ЩО НАДАЮТЬСЯ КЛІЄНТОМ. </w:t>
            </w:r>
            <w:r w:rsidRPr="000C2080">
              <w:rPr>
                <w:rFonts w:ascii="Times New Roman" w:eastAsia="Calibri" w:hAnsi="Times New Roman" w:cs="Times New Roman"/>
                <w:b/>
                <w:sz w:val="20"/>
                <w:szCs w:val="20"/>
              </w:rPr>
              <w:t>ФІНАНСОВИЙ МОНІТОРИНГ</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9</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ОБРОБКА ПЕРСОНАЛЬНИХ ДАНИХ</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10</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ЗБЕРЕЖЕННЯ БАНКІВСЬКОЇ ТАЄМНИЦІ ТА РОЗКРИТТЯ ІНФОРМАЦІЇ ПРО КЛІЄНТА</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1</w:t>
            </w:r>
            <w:r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ОБСТАВИНИ НЕПЕРЕБОРНОЇ СИЛИ (ФОРС МАЖОР)</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2</w:t>
            </w:r>
            <w:r w:rsidRPr="000C2080">
              <w:rPr>
                <w:rFonts w:ascii="Times New Roman" w:eastAsia="Calibri" w:hAnsi="Times New Roman" w:cs="Times New Roman"/>
                <w:b/>
                <w:sz w:val="20"/>
                <w:szCs w:val="20"/>
              </w:rPr>
              <w:t>.</w:t>
            </w:r>
          </w:p>
        </w:tc>
        <w:tc>
          <w:tcPr>
            <w:tcW w:w="8754" w:type="dxa"/>
          </w:tcPr>
          <w:p w:rsidR="003A03A5" w:rsidRPr="000C2080" w:rsidRDefault="00544802" w:rsidP="00125524">
            <w:pPr>
              <w:autoSpaceDE w:val="0"/>
              <w:autoSpaceDN w:val="0"/>
              <w:adjustRightInd w:val="0"/>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tc>
      </w:tr>
      <w:tr w:rsidR="00D15666" w:rsidRPr="000C2080" w:rsidTr="00C7232A">
        <w:tc>
          <w:tcPr>
            <w:tcW w:w="1276" w:type="dxa"/>
          </w:tcPr>
          <w:p w:rsidR="00D15666" w:rsidRPr="000C2080" w:rsidRDefault="00D1566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w:t>
            </w:r>
          </w:p>
        </w:tc>
        <w:tc>
          <w:tcPr>
            <w:tcW w:w="8754" w:type="dxa"/>
          </w:tcPr>
          <w:p w:rsidR="00D15666" w:rsidRPr="000C2080" w:rsidRDefault="009B702D" w:rsidP="00125524">
            <w:pPr>
              <w:autoSpaceDE w:val="0"/>
              <w:autoSpaceDN w:val="0"/>
              <w:adjustRightInd w:val="0"/>
              <w:ind w:right="-1"/>
              <w:rPr>
                <w:rFonts w:ascii="Times New Roman" w:eastAsia="Calibri" w:hAnsi="Times New Roman" w:cs="Times New Roman"/>
                <w:b/>
                <w:bCs/>
                <w:color w:val="000000"/>
                <w:sz w:val="20"/>
                <w:szCs w:val="20"/>
              </w:rPr>
            </w:pPr>
            <w:r w:rsidRPr="000C2080">
              <w:rPr>
                <w:rFonts w:ascii="Times New Roman" w:eastAsia="Times New Roman" w:hAnsi="Times New Roman" w:cs="Times New Roman"/>
                <w:b/>
                <w:bCs/>
                <w:caps/>
                <w:sz w:val="20"/>
                <w:szCs w:val="20"/>
                <w:lang w:eastAsia="ru-RU"/>
              </w:rPr>
              <w:t>МАЙНОВИЙ НАЙМ (ОРЕНДА) ін</w:t>
            </w:r>
            <w:r w:rsidR="00106F37" w:rsidRPr="000C2080">
              <w:rPr>
                <w:rFonts w:ascii="Times New Roman" w:eastAsia="Times New Roman" w:hAnsi="Times New Roman" w:cs="Times New Roman"/>
                <w:b/>
                <w:bCs/>
                <w:caps/>
                <w:sz w:val="20"/>
                <w:szCs w:val="20"/>
                <w:lang w:eastAsia="ru-RU"/>
              </w:rPr>
              <w:t>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13.1.</w:t>
            </w:r>
          </w:p>
        </w:tc>
        <w:tc>
          <w:tcPr>
            <w:tcW w:w="8754" w:type="dxa"/>
          </w:tcPr>
          <w:p w:rsidR="005931B2" w:rsidRPr="000C2080" w:rsidRDefault="005931B2" w:rsidP="00125524">
            <w:pPr>
              <w:ind w:right="-1"/>
              <w:contextualSpacing/>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13.2. </w:t>
            </w:r>
          </w:p>
        </w:tc>
        <w:tc>
          <w:tcPr>
            <w:tcW w:w="8754" w:type="dxa"/>
          </w:tcPr>
          <w:p w:rsidR="005931B2" w:rsidRPr="000C2080" w:rsidRDefault="00BF75CD" w:rsidP="00125524">
            <w:pPr>
              <w:autoSpaceDE w:val="0"/>
              <w:autoSpaceDN w:val="0"/>
              <w:adjustRightInd w:val="0"/>
              <w:ind w:right="-1"/>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bCs/>
                <w:color w:val="000000"/>
                <w:sz w:val="20"/>
                <w:szCs w:val="20"/>
              </w:rPr>
              <w:t xml:space="preserve">ПРАВИЛА </w:t>
            </w:r>
            <w:r w:rsidR="000B582B" w:rsidRPr="000C2080">
              <w:rPr>
                <w:rFonts w:ascii="Times New Roman" w:eastAsia="Calibri" w:hAnsi="Times New Roman" w:cs="Times New Roman"/>
                <w:b/>
                <w:bCs/>
                <w:color w:val="000000"/>
                <w:sz w:val="20"/>
                <w:szCs w:val="20"/>
              </w:rPr>
              <w:t>МАЙНОВОГО НАЙМУ ІНДИВІДУАЛЬНИХ БАНКІВСЬКИХ СЕЙФІВ</w:t>
            </w:r>
          </w:p>
        </w:tc>
      </w:tr>
      <w:tr w:rsidR="00544802" w:rsidRPr="000C2080" w:rsidTr="00C7232A">
        <w:tc>
          <w:tcPr>
            <w:tcW w:w="1276" w:type="dxa"/>
          </w:tcPr>
          <w:p w:rsidR="00544802" w:rsidRPr="000C2080" w:rsidRDefault="0054480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4</w:t>
            </w:r>
          </w:p>
        </w:tc>
        <w:tc>
          <w:tcPr>
            <w:tcW w:w="8754" w:type="dxa"/>
          </w:tcPr>
          <w:p w:rsidR="00544802"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ПОРЯДОК ОПЛАТИ ПОСЛУГ БАНКУ</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ВІДПОВІДАЛЬНІСТЬ СТОРІН ТА ЗВІЛЬНЕННЯ ВІД НЕЇ</w:t>
            </w:r>
          </w:p>
        </w:tc>
      </w:tr>
      <w:tr w:rsidR="003A03A5" w:rsidRPr="000C2080" w:rsidTr="00C7232A">
        <w:tc>
          <w:tcPr>
            <w:tcW w:w="1276" w:type="dxa"/>
          </w:tcPr>
          <w:p w:rsidR="003A03A5" w:rsidRPr="000C2080" w:rsidRDefault="00875500"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16. </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ІНШІ УМОВИ</w:t>
            </w:r>
          </w:p>
        </w:tc>
      </w:tr>
      <w:tr w:rsidR="00373C52" w:rsidRPr="000C2080" w:rsidTr="00C7232A">
        <w:tc>
          <w:tcPr>
            <w:tcW w:w="1276"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17.</w:t>
            </w:r>
          </w:p>
        </w:tc>
        <w:tc>
          <w:tcPr>
            <w:tcW w:w="8754"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РЕКВІЗИТИ БАНКУ</w:t>
            </w:r>
          </w:p>
        </w:tc>
      </w:tr>
    </w:tbl>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rPr>
          <w:rFonts w:ascii="Times New Roman" w:hAnsi="Times New Roman" w:cs="Times New Roman"/>
          <w:b/>
          <w:sz w:val="20"/>
          <w:szCs w:val="20"/>
        </w:rPr>
      </w:pPr>
    </w:p>
    <w:p w:rsidR="00C7232A" w:rsidRPr="000C2080" w:rsidRDefault="00C7232A"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jc w:val="both"/>
        <w:rPr>
          <w:rFonts w:ascii="Times New Roman" w:hAnsi="Times New Roman" w:cs="Times New Roman"/>
          <w:b/>
          <w:bCs/>
          <w:sz w:val="20"/>
          <w:szCs w:val="20"/>
        </w:rPr>
        <w:sectPr w:rsidR="00CA104F" w:rsidRPr="000C2080" w:rsidSect="004055E6">
          <w:footerReference w:type="default" r:id="rId19"/>
          <w:pgSz w:w="11906" w:h="16838"/>
          <w:pgMar w:top="1134" w:right="850" w:bottom="851" w:left="851" w:header="426" w:footer="708" w:gutter="0"/>
          <w:cols w:space="708"/>
          <w:titlePg/>
          <w:docGrid w:linePitch="360"/>
        </w:sectPr>
      </w:pPr>
    </w:p>
    <w:p w:rsidR="00CA104F" w:rsidRPr="000C2080" w:rsidRDefault="00CA104F" w:rsidP="00FD7924">
      <w:pPr>
        <w:pStyle w:val="a4"/>
        <w:numPr>
          <w:ilvl w:val="0"/>
          <w:numId w:val="6"/>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lastRenderedPageBreak/>
        <w:t>ТЕРМІНИ ТА ПОНЯТТЯ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Авторизація – </w:t>
      </w:r>
      <w:r w:rsidRPr="000C2080">
        <w:rPr>
          <w:rFonts w:ascii="Times New Roman" w:eastAsia="Calibri" w:hAnsi="Times New Roman" w:cs="Times New Roman"/>
          <w:bCs/>
          <w:sz w:val="20"/>
          <w:szCs w:val="20"/>
        </w:rPr>
        <w:t>процедура отримання дозволу Банка на проведення операції з використанням Електронного платіжного засобу.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Банк – АКЦІОНЕРНЕ ТОВАРИСТВО «АЛЬПАРІ БАНК» (АТ «АЛЬПАРІ БАНК»).</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Банківська послуга</w:t>
      </w:r>
      <w:r w:rsidRPr="000C2080">
        <w:rPr>
          <w:rFonts w:ascii="Times New Roman" w:eastAsia="Times New Roman" w:hAnsi="Times New Roman" w:cs="Times New Roman"/>
          <w:bCs/>
          <w:sz w:val="20"/>
          <w:szCs w:val="20"/>
          <w:lang w:eastAsia="uk-UA"/>
        </w:rPr>
        <w:t xml:space="preserve"> – всі та/або будь-яка з послуг/дій Банку, яка замовлена Клієнтом та надається Банком Клієнту, Заяви - Договору про надання Банківських послуг відповідно до Правил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 та/або обслуговування за допомогою Системи Клієнт-Банк із застосуванням різноманітних програмно-технічних засобів, визначених в тому числі у Правилах; та/або приймання платежів на користь Клієнта від фізичних та/або юридичних осіб; тощо. Зазначений перелік Банківських послуг не є вичерпним, і у випадку доповнення Правил певними Банківськими послугами, які не були передбачені Договором під час його укладення, Клієнт матиме право скористатися новими Банківськими послугами за умови підписання останнім відповідної Заяви - Договору про надання Банківської послуги в порядку, передбаченому Правилами.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Банківський автомат самообслуговування - </w:t>
      </w:r>
      <w:r w:rsidRPr="000C2080">
        <w:rPr>
          <w:rFonts w:ascii="Times New Roman" w:eastAsia="Times New Roman" w:hAnsi="Times New Roman" w:cs="Times New Roman"/>
          <w:snapToGrid w:val="0"/>
          <w:sz w:val="20"/>
          <w:szCs w:val="20"/>
          <w:lang w:eastAsia="ru-RU"/>
        </w:rPr>
        <w:t>програмно-технічний комплекс, що надає можливість держателю електронного платіжного засобу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Банківський день</w:t>
      </w:r>
      <w:r w:rsidRPr="000C2080">
        <w:rPr>
          <w:rFonts w:ascii="Times New Roman" w:eastAsia="Times New Roman" w:hAnsi="Times New Roman" w:cs="Times New Roman"/>
          <w:bCs/>
          <w:sz w:val="20"/>
          <w:szCs w:val="20"/>
          <w:lang w:eastAsia="uk-UA"/>
        </w:rPr>
        <w:t xml:space="preserve"> – операційний день, в який банк відкритий для проведення операцій за дорученням Клієнтів.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proofErr w:type="spellStart"/>
      <w:r w:rsidRPr="000C2080">
        <w:rPr>
          <w:rFonts w:ascii="Times New Roman" w:eastAsia="Times New Roman" w:hAnsi="Times New Roman" w:cs="Times New Roman"/>
          <w:b/>
          <w:snapToGrid w:val="0"/>
          <w:sz w:val="20"/>
          <w:szCs w:val="20"/>
          <w:lang w:eastAsia="ru-RU"/>
        </w:rPr>
        <w:t>Бенефіціар</w:t>
      </w:r>
      <w:proofErr w:type="spellEnd"/>
      <w:r w:rsidRPr="000C2080">
        <w:rPr>
          <w:rFonts w:ascii="Times New Roman" w:eastAsia="Times New Roman" w:hAnsi="Times New Roman" w:cs="Times New Roman"/>
          <w:snapToGrid w:val="0"/>
          <w:sz w:val="20"/>
          <w:szCs w:val="20"/>
          <w:lang w:eastAsia="ru-RU"/>
        </w:rPr>
        <w:t xml:space="preserve"> - особа, на користь якої надається гарантія/</w:t>
      </w:r>
      <w:proofErr w:type="spellStart"/>
      <w:r w:rsidRPr="000C2080">
        <w:rPr>
          <w:rFonts w:ascii="Times New Roman" w:eastAsia="Times New Roman" w:hAnsi="Times New Roman" w:cs="Times New Roman"/>
          <w:snapToGrid w:val="0"/>
          <w:sz w:val="20"/>
          <w:szCs w:val="20"/>
          <w:lang w:eastAsia="ru-RU"/>
        </w:rPr>
        <w:t>контргарантія</w:t>
      </w:r>
      <w:proofErr w:type="spellEnd"/>
      <w:r w:rsidRPr="000C2080">
        <w:rPr>
          <w:rFonts w:ascii="Times New Roman" w:eastAsia="Times New Roman" w:hAnsi="Times New Roman" w:cs="Times New Roman"/>
          <w:snapToGrid w:val="0"/>
          <w:sz w:val="20"/>
          <w:szCs w:val="20"/>
          <w:lang w:eastAsia="ru-RU"/>
        </w:rPr>
        <w:t>.</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Боргові зобов’язання</w:t>
      </w:r>
      <w:r w:rsidRPr="000C2080">
        <w:rPr>
          <w:rFonts w:ascii="Times New Roman" w:eastAsia="Times New Roman" w:hAnsi="Times New Roman" w:cs="Times New Roman"/>
          <w:bCs/>
          <w:sz w:val="20"/>
          <w:szCs w:val="20"/>
          <w:lang w:eastAsia="uk-UA"/>
        </w:rPr>
        <w:t xml:space="preserve"> – всі та/або кожне з платіжних (грошових) та/або неплатіжних (не грошового характеру) зобов’язань Клієнта згідно будь - якого договору/Правил та/або у зв’язку з Договором/Правилами. Вип</w:t>
      </w:r>
      <w:r w:rsidR="00285FD7" w:rsidRPr="000C2080">
        <w:rPr>
          <w:rFonts w:ascii="Times New Roman" w:eastAsia="Times New Roman" w:hAnsi="Times New Roman" w:cs="Times New Roman"/>
          <w:bCs/>
          <w:sz w:val="20"/>
          <w:szCs w:val="20"/>
          <w:lang w:eastAsia="uk-UA"/>
        </w:rPr>
        <w:t>адок невиконання умов – факт(и)/обставина(и)/</w:t>
      </w:r>
      <w:r w:rsidRPr="000C2080">
        <w:rPr>
          <w:rFonts w:ascii="Times New Roman" w:eastAsia="Times New Roman" w:hAnsi="Times New Roman" w:cs="Times New Roman"/>
          <w:bCs/>
          <w:sz w:val="20"/>
          <w:szCs w:val="20"/>
          <w:lang w:eastAsia="uk-UA"/>
        </w:rPr>
        <w:t>умова(и) невиконання та/або неналежного виконання положень(ня) документа(</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)/правочину(</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 укладених між Банком і Клієнтом та/або третіми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Валютні операції - </w:t>
      </w:r>
      <w:r w:rsidRPr="000C2080">
        <w:rPr>
          <w:rFonts w:ascii="Times New Roman" w:eastAsia="Calibri" w:hAnsi="Times New Roman" w:cs="Times New Roman"/>
          <w:sz w:val="20"/>
          <w:szCs w:val="20"/>
        </w:rPr>
        <w:t xml:space="preserve">операції, що здійснюються з валютними цінностями відповідно до умов Правил та/або  чинного законодавства України. </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Calibri" w:hAnsi="Times New Roman" w:cs="Times New Roman"/>
          <w:b/>
          <w:bCs/>
          <w:sz w:val="20"/>
          <w:szCs w:val="20"/>
        </w:rPr>
        <w:t xml:space="preserve">Верифікація Клієнта </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bCs/>
          <w:sz w:val="20"/>
          <w:szCs w:val="20"/>
          <w:lang w:eastAsia="uk-UA"/>
        </w:rPr>
        <w:t xml:space="preserve">встановлення (підтвердження) Банком відповідності особи Клієнта (Довіреної особи) у його присутності отриманим від нього ідентифікаційним даним (документам, що посвідчують його особу). </w:t>
      </w:r>
    </w:p>
    <w:p w:rsidR="00B95635" w:rsidRPr="000C2080" w:rsidRDefault="00B95635" w:rsidP="00125524">
      <w:pPr>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b/>
          <w:sz w:val="20"/>
          <w:szCs w:val="20"/>
          <w:lang w:eastAsia="ru-RU"/>
        </w:rPr>
        <w:t>Вимога</w:t>
      </w:r>
      <w:r w:rsidRPr="000C2080">
        <w:rPr>
          <w:rFonts w:ascii="Times New Roman" w:eastAsia="Times New Roman" w:hAnsi="Times New Roman" w:cs="Times New Roman"/>
          <w:sz w:val="20"/>
          <w:szCs w:val="20"/>
          <w:lang w:eastAsia="ru-RU"/>
        </w:rPr>
        <w:t xml:space="preserve"> - повідомлення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 вимогою до Гаранта сплатити кошти за Гарантією, яке складається і надсилається на умовах визначених у тексті Гарантії з додержанням вимог чинного законодавства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Виписка - </w:t>
      </w:r>
      <w:r w:rsidRPr="000C2080">
        <w:rPr>
          <w:rFonts w:ascii="Times New Roman" w:eastAsia="Calibri" w:hAnsi="Times New Roman" w:cs="Times New Roman"/>
          <w:sz w:val="20"/>
          <w:szCs w:val="20"/>
        </w:rPr>
        <w:t xml:space="preserve">звіт про операції, проведені по поточному рахунку за певний період часу, та про стан його стан на кінець такого періоду, що формується власними силами Клієнта, якщо він користується послугами Системи Клієнт-Банк, або надається Банком Клієнтові на вимогу останнього.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Відкритий ключ - </w:t>
      </w:r>
      <w:r w:rsidRPr="000C2080">
        <w:rPr>
          <w:rFonts w:ascii="Times New Roman" w:eastAsia="Calibri" w:hAnsi="Times New Roman" w:cs="Times New Roman"/>
          <w:sz w:val="20"/>
          <w:szCs w:val="20"/>
        </w:rPr>
        <w:t xml:space="preserve">параметр криптографічного алгоритму перевірки електронного цифрового підпису, доступний Банку. </w:t>
      </w:r>
    </w:p>
    <w:p w:rsidR="00B95635"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r w:rsidRPr="000C2080">
        <w:rPr>
          <w:rFonts w:ascii="Times New Roman" w:eastAsia="Calibri" w:hAnsi="Times New Roman" w:cs="Times New Roman"/>
          <w:b/>
          <w:sz w:val="20"/>
          <w:szCs w:val="20"/>
        </w:rPr>
        <w:t>Вкладний (депозитний) рахунок</w:t>
      </w:r>
      <w:r w:rsidRPr="000C2080">
        <w:rPr>
          <w:rFonts w:ascii="Times New Roman" w:eastAsia="Calibri" w:hAnsi="Times New Roman" w:cs="Times New Roman"/>
          <w:sz w:val="20"/>
          <w:szCs w:val="20"/>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w:t>
      </w:r>
      <w:r w:rsidR="002C39E6" w:rsidRPr="000C2080">
        <w:rPr>
          <w:rFonts w:ascii="Times New Roman" w:eastAsia="Calibri" w:hAnsi="Times New Roman" w:cs="Times New Roman"/>
          <w:sz w:val="20"/>
          <w:szCs w:val="20"/>
        </w:rPr>
        <w:t xml:space="preserve"> строку під визначений процент </w:t>
      </w:r>
      <w:r w:rsidRPr="000C2080">
        <w:rPr>
          <w:rFonts w:ascii="Times New Roman" w:eastAsia="Calibri" w:hAnsi="Times New Roman" w:cs="Times New Roman"/>
          <w:sz w:val="20"/>
          <w:szCs w:val="20"/>
        </w:rPr>
        <w:t>і підлягають поверненню клієнту відповідно до чинного законодавства України та умов Правил.</w:t>
      </w:r>
    </w:p>
    <w:p w:rsidR="00EB4C96" w:rsidRPr="00EB4C96" w:rsidRDefault="00EB4C96"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r w:rsidRPr="00EB4C96">
        <w:rPr>
          <w:rFonts w:ascii="Times New Roman" w:eastAsia="Times New Roman" w:hAnsi="Times New Roman" w:cs="Times New Roman"/>
          <w:b/>
          <w:bCs/>
          <w:sz w:val="20"/>
          <w:szCs w:val="20"/>
          <w:lang w:eastAsia="uk-UA"/>
        </w:rPr>
        <w:t>Вклад</w:t>
      </w:r>
      <w:r w:rsidRPr="00EB4C96">
        <w:rPr>
          <w:rFonts w:ascii="Times New Roman" w:eastAsia="Times New Roman" w:hAnsi="Times New Roman" w:cs="Times New Roman"/>
          <w:sz w:val="20"/>
          <w:szCs w:val="20"/>
          <w:lang w:eastAsia="uk-UA"/>
        </w:rPr>
        <w:t xml:space="preserve"> -  </w:t>
      </w:r>
      <w:r w:rsidRPr="00EB4C96">
        <w:rPr>
          <w:rFonts w:ascii="Times New Roman" w:hAnsi="Times New Roman" w:cs="Times New Roman"/>
          <w:sz w:val="20"/>
          <w:szCs w:val="20"/>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EB4C96">
        <w:rPr>
          <w:rFonts w:ascii="Times New Roman" w:hAnsi="Times New Roman" w:cs="Times New Roman"/>
          <w:sz w:val="20"/>
          <w:szCs w:val="20"/>
          <w:shd w:val="clear" w:color="auto" w:fill="FFFFFF"/>
          <w:lang w:val="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Гарантійний випадок</w:t>
      </w:r>
      <w:r w:rsidRPr="000C2080">
        <w:rPr>
          <w:rFonts w:ascii="Times New Roman" w:eastAsia="Calibri" w:hAnsi="Times New Roman" w:cs="Times New Roman"/>
          <w:sz w:val="20"/>
          <w:szCs w:val="20"/>
        </w:rPr>
        <w:t xml:space="preserve"> - факт порушення Принципалом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зобов'язання, забезпеченого Гарантією, у зв'язку із настанням якого Гарант одержує вимогу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на сплату коштів відповідно до виданої гарантії з урахуванням умов наданої гарантії та протягом строку дії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Гарантія</w:t>
      </w:r>
      <w:r w:rsidRPr="000C2080">
        <w:rPr>
          <w:rFonts w:ascii="Times New Roman" w:eastAsia="Calibri" w:hAnsi="Times New Roman" w:cs="Times New Roman"/>
          <w:sz w:val="20"/>
          <w:szCs w:val="20"/>
        </w:rPr>
        <w:t xml:space="preserve"> - це спосіб забезпечення виконання зобов'язань, відповідно до якого банк-гарант приймає на себе грошове зобов'язання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сплатити кошти в разі настання гарантійного випадку. Зобов'язання банку-гаранта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не залежить від базових відносин, які забезпечуються такою гарантією (їх припинення або недійсності), зокрема і тоді, коли посилання на таке зобов'язання безпосередньо міститься в тексті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Генерація (</w:t>
      </w:r>
      <w:proofErr w:type="spellStart"/>
      <w:r w:rsidRPr="000C2080">
        <w:rPr>
          <w:rFonts w:ascii="Times New Roman" w:eastAsia="Calibri" w:hAnsi="Times New Roman" w:cs="Times New Roman"/>
          <w:b/>
          <w:bCs/>
          <w:sz w:val="20"/>
          <w:szCs w:val="20"/>
        </w:rPr>
        <w:t>перегенерація</w:t>
      </w:r>
      <w:proofErr w:type="spellEnd"/>
      <w:r w:rsidRPr="000C2080">
        <w:rPr>
          <w:rFonts w:ascii="Times New Roman" w:eastAsia="Calibri" w:hAnsi="Times New Roman" w:cs="Times New Roman"/>
          <w:b/>
          <w:bCs/>
          <w:sz w:val="20"/>
          <w:szCs w:val="20"/>
        </w:rPr>
        <w:t xml:space="preserve">) робочого особистого ключа - </w:t>
      </w:r>
      <w:r w:rsidRPr="000C2080">
        <w:rPr>
          <w:rFonts w:ascii="Times New Roman" w:eastAsia="Calibri" w:hAnsi="Times New Roman" w:cs="Times New Roman"/>
          <w:sz w:val="20"/>
          <w:szCs w:val="20"/>
        </w:rPr>
        <w:t xml:space="preserve">процес створення нового особистого робочого ключа ЕЦП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Дата валютування </w:t>
      </w:r>
      <w:r w:rsidRPr="000C2080">
        <w:rPr>
          <w:rFonts w:ascii="Times New Roman" w:eastAsia="Calibri" w:hAnsi="Times New Roman" w:cs="Times New Roman"/>
          <w:sz w:val="20"/>
          <w:szCs w:val="20"/>
        </w:rPr>
        <w:t xml:space="preserve">-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r w:rsidRPr="000C2080">
        <w:rPr>
          <w:rFonts w:ascii="Times New Roman" w:eastAsia="Times New Roman" w:hAnsi="Times New Roman" w:cs="Times New Roman"/>
          <w:b/>
          <w:snapToGrid w:val="0"/>
          <w:sz w:val="20"/>
          <w:szCs w:val="20"/>
          <w:lang w:val="ru-RU" w:eastAsia="ru-RU"/>
        </w:rPr>
        <w:t xml:space="preserve">Держатель </w:t>
      </w:r>
      <w:proofErr w:type="spellStart"/>
      <w:r w:rsidRPr="000C2080">
        <w:rPr>
          <w:rFonts w:ascii="Times New Roman" w:eastAsia="Times New Roman" w:hAnsi="Times New Roman" w:cs="Times New Roman"/>
          <w:b/>
          <w:snapToGrid w:val="0"/>
          <w:sz w:val="20"/>
          <w:szCs w:val="20"/>
          <w:lang w:val="ru-RU" w:eastAsia="ru-RU"/>
        </w:rPr>
        <w:t>електронного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платіжного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фізична</w:t>
      </w:r>
      <w:proofErr w:type="spellEnd"/>
      <w:r w:rsidRPr="000C2080">
        <w:rPr>
          <w:rFonts w:ascii="Times New Roman" w:eastAsia="Times New Roman" w:hAnsi="Times New Roman" w:cs="Times New Roman"/>
          <w:snapToGrid w:val="0"/>
          <w:sz w:val="20"/>
          <w:szCs w:val="20"/>
          <w:lang w:val="ru-RU" w:eastAsia="ru-RU"/>
        </w:rPr>
        <w:t xml:space="preserve"> особа, яка на </w:t>
      </w:r>
      <w:proofErr w:type="spellStart"/>
      <w:r w:rsidRPr="000C2080">
        <w:rPr>
          <w:rFonts w:ascii="Times New Roman" w:eastAsia="Times New Roman" w:hAnsi="Times New Roman" w:cs="Times New Roman"/>
          <w:snapToGrid w:val="0"/>
          <w:sz w:val="20"/>
          <w:szCs w:val="20"/>
          <w:lang w:val="ru-RU" w:eastAsia="ru-RU"/>
        </w:rPr>
        <w:t>законних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підставах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використовує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засіб</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коштів</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відповідного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рахунку</w:t>
      </w:r>
      <w:proofErr w:type="spellEnd"/>
      <w:r w:rsidRPr="000C2080">
        <w:rPr>
          <w:rFonts w:ascii="Times New Roman" w:eastAsia="Times New Roman" w:hAnsi="Times New Roman" w:cs="Times New Roman"/>
          <w:snapToGrid w:val="0"/>
          <w:sz w:val="20"/>
          <w:szCs w:val="20"/>
          <w:lang w:val="ru-RU" w:eastAsia="ru-RU"/>
        </w:rPr>
        <w:t xml:space="preserve"> в банку </w:t>
      </w:r>
      <w:proofErr w:type="spellStart"/>
      <w:r w:rsidRPr="000C2080">
        <w:rPr>
          <w:rFonts w:ascii="Times New Roman" w:eastAsia="Times New Roman" w:hAnsi="Times New Roman" w:cs="Times New Roman"/>
          <w:snapToGrid w:val="0"/>
          <w:sz w:val="20"/>
          <w:szCs w:val="20"/>
          <w:lang w:val="ru-RU" w:eastAsia="ru-RU"/>
        </w:rPr>
        <w:t>або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здійснює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інші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операції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зазначеного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Дистанційне обслуговування</w:t>
      </w:r>
      <w:r w:rsidRPr="000C2080">
        <w:rPr>
          <w:rFonts w:ascii="Times New Roman" w:eastAsia="Calibri" w:hAnsi="Times New Roman" w:cs="Times New Roman"/>
          <w:sz w:val="20"/>
          <w:szCs w:val="20"/>
        </w:rPr>
        <w:t xml:space="preserve"> - комплекс інформаційних послуг за рахунком клієнта та здійснення операцій за рахунком на підставі дистанційних розпоряджень клієнта, яке передається клієнтом за погодженим каналом доступу, без відвідання клієнтом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lastRenderedPageBreak/>
        <w:t xml:space="preserve">Довірена особа - </w:t>
      </w:r>
      <w:r w:rsidRPr="000C2080">
        <w:rPr>
          <w:rFonts w:ascii="Times New Roman" w:eastAsia="Calibri" w:hAnsi="Times New Roman" w:cs="Times New Roman"/>
          <w:sz w:val="20"/>
          <w:szCs w:val="20"/>
        </w:rPr>
        <w:t>фізична особа, яка на законних підставах має повноваження представляти інтереси Клієнта в Банку користуватися рахунками Клієнта, та/або користуватися Банківськими послугами, на підставі нотаріально посвідченої довіреності або працівником банку у порядку, визначеному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Договірне списання - </w:t>
      </w:r>
      <w:r w:rsidRPr="000C2080">
        <w:rPr>
          <w:rFonts w:ascii="Times New Roman" w:eastAsia="Calibri" w:hAnsi="Times New Roman" w:cs="Times New Roman"/>
          <w:sz w:val="20"/>
          <w:szCs w:val="20"/>
        </w:rPr>
        <w:t>списання Банком з будь-якого рахунка Клієнта грошових коштів без подання Клієнтом платіжного доручення, що здійснюється Банком у порядку, визначеним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Додаткова картка – </w:t>
      </w:r>
      <w:r w:rsidRPr="000C2080">
        <w:rPr>
          <w:rFonts w:ascii="Times New Roman" w:eastAsia="Calibri" w:hAnsi="Times New Roman" w:cs="Times New Roman"/>
          <w:sz w:val="20"/>
          <w:szCs w:val="20"/>
        </w:rPr>
        <w:t>Платіжна картка, що випускається Банком за Заявою Клієнта на його ім’я та/або його Довірених осіб для можливості надання останнім права розпорядження коштами на Рахунку Клієнта з використанням ЕПЗ.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t>Еквайринг</w:t>
      </w:r>
      <w:proofErr w:type="spellEnd"/>
      <w:r w:rsidRPr="000C2080">
        <w:rPr>
          <w:rFonts w:ascii="Times New Roman" w:eastAsia="Calibri" w:hAnsi="Times New Roman" w:cs="Times New Roman"/>
          <w:sz w:val="20"/>
          <w:szCs w:val="20"/>
          <w:lang w:val="ru-RU"/>
        </w:rPr>
        <w:t xml:space="preserve"> - </w:t>
      </w:r>
      <w:proofErr w:type="spellStart"/>
      <w:r w:rsidRPr="000C2080">
        <w:rPr>
          <w:rFonts w:ascii="Times New Roman" w:eastAsia="Calibri" w:hAnsi="Times New Roman" w:cs="Times New Roman"/>
          <w:sz w:val="20"/>
          <w:szCs w:val="20"/>
          <w:lang w:val="ru-RU"/>
        </w:rPr>
        <w:t>послуга</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технологічного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інформаційного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обслуговування</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розрахунків</w:t>
      </w:r>
      <w:proofErr w:type="spellEnd"/>
      <w:r w:rsidRPr="000C2080">
        <w:rPr>
          <w:rFonts w:ascii="Times New Roman" w:eastAsia="Calibri" w:hAnsi="Times New Roman" w:cs="Times New Roman"/>
          <w:sz w:val="20"/>
          <w:szCs w:val="20"/>
          <w:lang w:val="ru-RU"/>
        </w:rPr>
        <w:t xml:space="preserve"> за </w:t>
      </w:r>
      <w:proofErr w:type="spellStart"/>
      <w:r w:rsidRPr="000C2080">
        <w:rPr>
          <w:rFonts w:ascii="Times New Roman" w:eastAsia="Calibri" w:hAnsi="Times New Roman" w:cs="Times New Roman"/>
          <w:sz w:val="20"/>
          <w:szCs w:val="20"/>
          <w:lang w:val="ru-RU"/>
        </w:rPr>
        <w:t>операціями</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що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здійснюються</w:t>
      </w:r>
      <w:proofErr w:type="spellEnd"/>
      <w:r w:rsidRPr="000C2080">
        <w:rPr>
          <w:rFonts w:ascii="Times New Roman" w:eastAsia="Calibri" w:hAnsi="Times New Roman" w:cs="Times New Roman"/>
          <w:sz w:val="20"/>
          <w:szCs w:val="20"/>
          <w:lang w:val="ru-RU"/>
        </w:rPr>
        <w:t xml:space="preserve"> з </w:t>
      </w:r>
      <w:proofErr w:type="spellStart"/>
      <w:r w:rsidRPr="000C2080">
        <w:rPr>
          <w:rFonts w:ascii="Times New Roman" w:eastAsia="Calibri" w:hAnsi="Times New Roman" w:cs="Times New Roman"/>
          <w:sz w:val="20"/>
          <w:szCs w:val="20"/>
          <w:lang w:val="ru-RU"/>
        </w:rPr>
        <w:t>використанням</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електронних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платіжних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засобів</w:t>
      </w:r>
      <w:proofErr w:type="spellEnd"/>
      <w:r w:rsidRPr="000C2080">
        <w:rPr>
          <w:rFonts w:ascii="Times New Roman" w:eastAsia="Calibri" w:hAnsi="Times New Roman" w:cs="Times New Roman"/>
          <w:sz w:val="20"/>
          <w:szCs w:val="20"/>
          <w:lang w:val="ru-RU"/>
        </w:rPr>
        <w:t xml:space="preserve"> у </w:t>
      </w:r>
      <w:proofErr w:type="spellStart"/>
      <w:r w:rsidRPr="000C2080">
        <w:rPr>
          <w:rFonts w:ascii="Times New Roman" w:eastAsia="Calibri" w:hAnsi="Times New Roman" w:cs="Times New Roman"/>
          <w:sz w:val="20"/>
          <w:szCs w:val="20"/>
          <w:lang w:val="ru-RU"/>
        </w:rPr>
        <w:t>платіжній</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системі</w:t>
      </w:r>
      <w:proofErr w:type="spellEnd"/>
      <w:r w:rsidRPr="000C2080">
        <w:rPr>
          <w:rFonts w:ascii="Times New Roman" w:eastAsia="Calibri" w:hAnsi="Times New Roman" w:cs="Times New Roman"/>
          <w:sz w:val="20"/>
          <w:szCs w:val="20"/>
          <w:lang w:val="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proofErr w:type="spellStart"/>
      <w:r w:rsidRPr="000C2080">
        <w:rPr>
          <w:rFonts w:ascii="Times New Roman" w:eastAsia="Calibri" w:hAnsi="Times New Roman" w:cs="Times New Roman"/>
          <w:b/>
          <w:sz w:val="20"/>
          <w:szCs w:val="20"/>
        </w:rPr>
        <w:t>Еквайрингова</w:t>
      </w:r>
      <w:proofErr w:type="spellEnd"/>
      <w:r w:rsidRPr="000C2080">
        <w:rPr>
          <w:rFonts w:ascii="Times New Roman" w:eastAsia="Calibri" w:hAnsi="Times New Roman" w:cs="Times New Roman"/>
          <w:b/>
          <w:sz w:val="20"/>
          <w:szCs w:val="20"/>
        </w:rPr>
        <w:t xml:space="preserve"> установа (</w:t>
      </w:r>
      <w:proofErr w:type="spellStart"/>
      <w:r w:rsidRPr="000C2080">
        <w:rPr>
          <w:rFonts w:ascii="Times New Roman" w:eastAsia="Calibri" w:hAnsi="Times New Roman" w:cs="Times New Roman"/>
          <w:b/>
          <w:sz w:val="20"/>
          <w:szCs w:val="20"/>
        </w:rPr>
        <w:t>Еквайр</w:t>
      </w:r>
      <w:proofErr w:type="spellEnd"/>
      <w:r w:rsidRPr="000C2080">
        <w:rPr>
          <w:rFonts w:ascii="Times New Roman" w:eastAsia="Calibri" w:hAnsi="Times New Roman" w:cs="Times New Roman"/>
          <w:b/>
          <w:sz w:val="20"/>
          <w:szCs w:val="20"/>
        </w:rPr>
        <w:t>)</w:t>
      </w:r>
      <w:r w:rsidRPr="000C2080">
        <w:rPr>
          <w:rFonts w:ascii="Times New Roman" w:eastAsia="Calibri" w:hAnsi="Times New Roman" w:cs="Times New Roman"/>
          <w:sz w:val="20"/>
          <w:szCs w:val="20"/>
        </w:rPr>
        <w:t xml:space="preserve"> – юридична особа, яка здійснює Еквайринг.</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t>Електронна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платіжна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відомість</w:t>
      </w:r>
      <w:proofErr w:type="spellEnd"/>
      <w:r w:rsidRPr="000C2080">
        <w:rPr>
          <w:rFonts w:ascii="Times New Roman" w:eastAsia="Calibri" w:hAnsi="Times New Roman" w:cs="Times New Roman"/>
          <w:sz w:val="20"/>
          <w:szCs w:val="20"/>
          <w:lang w:val="ru-RU"/>
        </w:rPr>
        <w:t xml:space="preserve"> - </w:t>
      </w:r>
      <w:r w:rsidRPr="000C2080">
        <w:rPr>
          <w:rFonts w:ascii="Times New Roman" w:eastAsia="Calibri" w:hAnsi="Times New Roman" w:cs="Times New Roman"/>
          <w:sz w:val="20"/>
          <w:szCs w:val="20"/>
        </w:rPr>
        <w:t>це документ, інформація в якому міститься у вигляді електронних даних, включаючи обов'язкові реквізити документа та електронно-ц</w:t>
      </w:r>
      <w:r w:rsidRPr="000C2080">
        <w:rPr>
          <w:rFonts w:ascii="Times New Roman" w:eastAsia="Calibri" w:hAnsi="Times New Roman" w:cs="Times New Roman"/>
          <w:sz w:val="20"/>
          <w:szCs w:val="20"/>
          <w:lang w:val="ru-RU"/>
        </w:rPr>
        <w:t>и</w:t>
      </w:r>
      <w:proofErr w:type="spellStart"/>
      <w:r w:rsidRPr="000C2080">
        <w:rPr>
          <w:rFonts w:ascii="Times New Roman" w:eastAsia="Calibri" w:hAnsi="Times New Roman" w:cs="Times New Roman"/>
          <w:sz w:val="20"/>
          <w:szCs w:val="20"/>
        </w:rPr>
        <w:t>фровий</w:t>
      </w:r>
      <w:proofErr w:type="spellEnd"/>
      <w:r w:rsidRPr="000C2080">
        <w:rPr>
          <w:rFonts w:ascii="Times New Roman" w:eastAsia="Calibri" w:hAnsi="Times New Roman" w:cs="Times New Roman"/>
          <w:sz w:val="20"/>
          <w:szCs w:val="20"/>
        </w:rPr>
        <w:t xml:space="preserve"> ключ уповноваженої особи та вважається оригіналом.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документ </w:t>
      </w:r>
      <w:r w:rsidRPr="000C2080">
        <w:rPr>
          <w:rFonts w:ascii="Times New Roman" w:eastAsia="Calibri" w:hAnsi="Times New Roman" w:cs="Times New Roman"/>
          <w:sz w:val="20"/>
          <w:szCs w:val="20"/>
        </w:rPr>
        <w:t>(ЕД) - документ, інформацію в якому подано в електронній формі.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Електронний платіжний засіб (далі – ЕПЗ)</w:t>
      </w:r>
      <w:r w:rsidRPr="000C2080">
        <w:rPr>
          <w:rFonts w:ascii="Times New Roman" w:eastAsia="Calibri" w:hAnsi="Times New Roman" w:cs="Times New Roman"/>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розрахунковий документ </w:t>
      </w:r>
      <w:r w:rsidRPr="000C2080">
        <w:rPr>
          <w:rFonts w:ascii="Times New Roman" w:eastAsia="Calibri" w:hAnsi="Times New Roman" w:cs="Times New Roman"/>
          <w:sz w:val="20"/>
          <w:szCs w:val="20"/>
        </w:rPr>
        <w:t xml:space="preserve">(ЕРД) - електронний документ, на підставі якого здійснюються банківські операції.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цифровий підпис </w:t>
      </w:r>
      <w:r w:rsidRPr="000C2080">
        <w:rPr>
          <w:rFonts w:ascii="Times New Roman" w:eastAsia="Calibri" w:hAnsi="Times New Roman" w:cs="Times New Roman"/>
          <w:sz w:val="20"/>
          <w:szCs w:val="20"/>
        </w:rPr>
        <w:t xml:space="preserve">(ЕЦП)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Емісія електронних платіжних засобів (далі - емісія)</w:t>
      </w:r>
      <w:r w:rsidRPr="000C2080">
        <w:rPr>
          <w:rFonts w:ascii="Times New Roman" w:eastAsia="Calibri" w:hAnsi="Times New Roman" w:cs="Times New Roman"/>
          <w:sz w:val="20"/>
          <w:szCs w:val="20"/>
        </w:rPr>
        <w:t xml:space="preserve"> - проведення операцій з випуску електронних платіжних засобів певної платіжної системи.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Емітент електронних платіжних засобів (далі - емітент)</w:t>
      </w:r>
      <w:r w:rsidRPr="000C2080">
        <w:rPr>
          <w:rFonts w:ascii="Times New Roman" w:eastAsia="Calibri" w:hAnsi="Times New Roman" w:cs="Times New Roman"/>
          <w:sz w:val="20"/>
          <w:szCs w:val="20"/>
        </w:rPr>
        <w:t xml:space="preserve"> - банк, що є учасником платіжної системи та здійснює емісію електронних платіжних засобів.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 </w:t>
      </w:r>
      <w:r w:rsidRPr="000C2080">
        <w:rPr>
          <w:rFonts w:ascii="Times New Roman" w:eastAsia="Calibri" w:hAnsi="Times New Roman" w:cs="Times New Roman"/>
          <w:sz w:val="20"/>
          <w:szCs w:val="20"/>
        </w:rPr>
        <w:t xml:space="preserve">Сукупність усіх нормативно-правових актів, що діють в Україні.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у сфері фінансового моніторингу - </w:t>
      </w:r>
      <w:r w:rsidRPr="000C2080">
        <w:rPr>
          <w:rFonts w:ascii="Times New Roman" w:eastAsia="Calibri" w:hAnsi="Times New Roman" w:cs="Times New Roman"/>
          <w:sz w:val="20"/>
          <w:szCs w:val="20"/>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 Договір</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 xml:space="preserve">про надання Банківської послуги – </w:t>
      </w:r>
      <w:r w:rsidRPr="000C2080">
        <w:rPr>
          <w:rFonts w:ascii="Times New Roman" w:eastAsia="Calibri" w:hAnsi="Times New Roman" w:cs="Times New Roman"/>
          <w:sz w:val="20"/>
          <w:szCs w:val="20"/>
        </w:rPr>
        <w:t>означає відповідну Заяву - Договір про надання Банком Клієнту Банківських послуг передбачені цими Правилами. Заяви – Договори про надання Банківської послуги, а також зміни та доповнення до них затверджуються Правлінням Банку.</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про припинення надання Банківської послуги</w:t>
      </w:r>
      <w:r w:rsidRPr="000C2080">
        <w:rPr>
          <w:rFonts w:ascii="Times New Roman" w:eastAsia="Calibri" w:hAnsi="Times New Roman" w:cs="Times New Roman"/>
          <w:sz w:val="20"/>
          <w:szCs w:val="20"/>
        </w:rPr>
        <w:t xml:space="preserve"> – означає відповідну Заяву про припинення надання банківської послуги передбаченими цими Правилами, яка затверджується Правлінням Банку.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Заява-анкета про надання банківської послуги</w:t>
      </w:r>
      <w:r w:rsidRPr="000C2080">
        <w:rPr>
          <w:rFonts w:ascii="Times New Roman" w:eastAsia="Calibri" w:hAnsi="Times New Roman" w:cs="Times New Roman"/>
          <w:sz w:val="20"/>
          <w:szCs w:val="20"/>
        </w:rPr>
        <w:t xml:space="preserve"> – заява на відкриття поточного рахунку та/або випуск ЕПЗ. Клієнт заповнює Заяву за формою Банку у 2 (двох) екземплярах.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Заявка</w:t>
      </w:r>
      <w:r w:rsidRPr="000C2080">
        <w:rPr>
          <w:rFonts w:ascii="Times New Roman" w:eastAsia="Calibri" w:hAnsi="Times New Roman" w:cs="Times New Roman"/>
          <w:sz w:val="20"/>
          <w:szCs w:val="20"/>
        </w:rPr>
        <w:t xml:space="preserve"> – Заявка на повторне надання Стартових ключів до системи Клієнт-Банк, Заявка на відновлення ключів електронного цифрового підпису у системі Клієнт-Банк, Заявка на додаткову реєстрацію/зміну прав/видалення Користувачів у системі Клієнт-Банк, Заявка на тимчасове призупинення обслуговування у системі Клієнт-Банк, Заявка на зупинення обслуговування та відключення від Системи Клієнт-Банк, Заявка на підключення додаткових рахунків, Заявку про дострокове припинення розміщення вкладу (депозиту).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Ідентифікація </w:t>
      </w:r>
      <w:r w:rsidRPr="000C2080">
        <w:rPr>
          <w:rFonts w:ascii="Times New Roman" w:eastAsia="Calibri" w:hAnsi="Times New Roman" w:cs="Times New Roman"/>
          <w:sz w:val="20"/>
          <w:szCs w:val="20"/>
        </w:rPr>
        <w:t xml:space="preserve">- ужиття банком у випадках, передбачених законодавством України, документально підтверджених заходів, пов’язаних з отриманням відомостей, на підставі офіційних документів або засвідчених у встановленому порядку їх копій. </w:t>
      </w:r>
    </w:p>
    <w:p w:rsidR="00B95635" w:rsidRPr="000C2080" w:rsidRDefault="00B95635" w:rsidP="00125524">
      <w:pPr>
        <w:pStyle w:val="Default"/>
        <w:ind w:right="-1"/>
        <w:jc w:val="both"/>
        <w:rPr>
          <w:rFonts w:ascii="Times New Roman" w:hAnsi="Times New Roman" w:cs="Times New Roman"/>
          <w:color w:val="auto"/>
          <w:sz w:val="20"/>
          <w:szCs w:val="20"/>
        </w:rPr>
      </w:pPr>
      <w:r w:rsidRPr="000C2080">
        <w:rPr>
          <w:rFonts w:ascii="Times New Roman" w:hAnsi="Times New Roman" w:cs="Times New Roman"/>
          <w:b/>
          <w:color w:val="auto"/>
          <w:sz w:val="20"/>
          <w:szCs w:val="20"/>
        </w:rPr>
        <w:t>Інформація про відкриті ключі користувача (запит)</w:t>
      </w:r>
      <w:r w:rsidRPr="000C2080">
        <w:rPr>
          <w:rFonts w:ascii="Times New Roman" w:hAnsi="Times New Roman" w:cs="Times New Roman"/>
          <w:color w:val="auto"/>
          <w:sz w:val="20"/>
          <w:szCs w:val="20"/>
        </w:rPr>
        <w:t xml:space="preserve"> - документ, який формується системою, під час виконання процедури генерування нового Ключа ЕЦП Користувачем. Підтверджує, що під час генерування до Банку в електронному вигляді надійшов запит на сертифікацію відкритого (публічного) ключа Користувача. Цей документ, роздрукований на паперовому носії та оформлений (дата виконання, підпис Користувача, підпис керівника, відбиток печатки (за наявності)) має бути переданий до Банку та є обов’язковою підставою для виконання Банком Сертифікації відкритого ключа (запиту на сертифікат). Під час кожного нового генерування Ключа ЕЦП формується новий унікальний запит на сертифікацію.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Картка із зразками підписів</w:t>
      </w:r>
      <w:r w:rsidRPr="000C2080">
        <w:rPr>
          <w:rFonts w:ascii="Times New Roman" w:eastAsia="Calibri" w:hAnsi="Times New Roman" w:cs="Times New Roman"/>
          <w:sz w:val="20"/>
          <w:szCs w:val="20"/>
        </w:rPr>
        <w:t>– картка із зразками підписів, оформлена Клієнтом за формою встановленою Банком, а також визначена в Заяві – Договорі про надання Банківської послуги.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Кінцевий </w:t>
      </w:r>
      <w:proofErr w:type="spellStart"/>
      <w:r w:rsidRPr="000C2080">
        <w:rPr>
          <w:rFonts w:ascii="Times New Roman" w:eastAsia="Calibri" w:hAnsi="Times New Roman" w:cs="Times New Roman"/>
          <w:b/>
          <w:bCs/>
          <w:sz w:val="20"/>
          <w:szCs w:val="20"/>
        </w:rPr>
        <w:t>бенефіціарний</w:t>
      </w:r>
      <w:proofErr w:type="spellEnd"/>
      <w:r w:rsidRPr="000C2080">
        <w:rPr>
          <w:rFonts w:ascii="Times New Roman" w:eastAsia="Calibri" w:hAnsi="Times New Roman" w:cs="Times New Roman"/>
          <w:b/>
          <w:bCs/>
          <w:sz w:val="20"/>
          <w:szCs w:val="20"/>
        </w:rPr>
        <w:t xml:space="preserve"> власник (контролер) </w:t>
      </w:r>
      <w:r w:rsidRPr="000C2080">
        <w:rPr>
          <w:rFonts w:ascii="Times New Roman" w:eastAsia="Calibri" w:hAnsi="Times New Roman" w:cs="Times New Roman"/>
          <w:sz w:val="20"/>
          <w:szCs w:val="20"/>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lastRenderedPageBreak/>
        <w:t xml:space="preserve">Клієнт - </w:t>
      </w:r>
      <w:r w:rsidRPr="000C2080">
        <w:rPr>
          <w:rFonts w:ascii="Times New Roman" w:eastAsia="Calibri" w:hAnsi="Times New Roman" w:cs="Times New Roman"/>
          <w:sz w:val="20"/>
          <w:szCs w:val="20"/>
        </w:rPr>
        <w:t>юридична особа (резиденти/нерезиденти), в окремих випадках відокремлений підрозділ юридичної особи, фізична особа-підприємець та фізична особа, яка провадить незалежну професійну діяльність, яка приєдналась до Правил та уклала з Банком Заяву - Договір</w:t>
      </w:r>
      <w:r w:rsidRPr="000C2080">
        <w:rPr>
          <w:rFonts w:ascii="Times New Roman" w:hAnsi="Times New Roman" w:cs="Times New Roman"/>
          <w:sz w:val="20"/>
          <w:szCs w:val="20"/>
        </w:rPr>
        <w:t xml:space="preserve"> </w:t>
      </w:r>
      <w:r w:rsidRPr="000C2080">
        <w:rPr>
          <w:rFonts w:ascii="Times New Roman" w:eastAsia="Calibri" w:hAnsi="Times New Roman" w:cs="Times New Roman"/>
          <w:sz w:val="20"/>
          <w:szCs w:val="20"/>
        </w:rPr>
        <w:t xml:space="preserve">про надання Банківської послуги, а також її Довірена особа.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Компрометація особистого робочого ключа - </w:t>
      </w:r>
      <w:r w:rsidRPr="000C2080">
        <w:rPr>
          <w:rFonts w:ascii="Times New Roman" w:eastAsia="Calibri" w:hAnsi="Times New Roman" w:cs="Times New Roman"/>
          <w:sz w:val="20"/>
          <w:szCs w:val="20"/>
        </w:rPr>
        <w:t xml:space="preserve">будь-яка подія та/або дія, що призвела або може призвести до несанкціонованого використання особистого робочого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Кредитний договір - </w:t>
      </w:r>
      <w:r w:rsidRPr="000C2080">
        <w:rPr>
          <w:rFonts w:ascii="Times New Roman" w:eastAsia="Calibri" w:hAnsi="Times New Roman" w:cs="Times New Roman"/>
          <w:sz w:val="20"/>
          <w:szCs w:val="20"/>
        </w:rPr>
        <w:t>будь-який документ (договір), що укладений та/або буде укладений між Банком, Клієнтом та/або третьою(</w:t>
      </w:r>
      <w:proofErr w:type="spellStart"/>
      <w:r w:rsidRPr="000C2080">
        <w:rPr>
          <w:rFonts w:ascii="Times New Roman" w:eastAsia="Calibri" w:hAnsi="Times New Roman" w:cs="Times New Roman"/>
          <w:sz w:val="20"/>
          <w:szCs w:val="20"/>
        </w:rPr>
        <w:t>іми</w:t>
      </w:r>
      <w:proofErr w:type="spellEnd"/>
      <w:r w:rsidRPr="000C2080">
        <w:rPr>
          <w:rFonts w:ascii="Times New Roman" w:eastAsia="Calibri" w:hAnsi="Times New Roman" w:cs="Times New Roman"/>
          <w:sz w:val="20"/>
          <w:szCs w:val="20"/>
        </w:rPr>
        <w:t>) особою(</w:t>
      </w:r>
      <w:proofErr w:type="spellStart"/>
      <w:r w:rsidRPr="000C2080">
        <w:rPr>
          <w:rFonts w:ascii="Times New Roman" w:eastAsia="Calibri" w:hAnsi="Times New Roman" w:cs="Times New Roman"/>
          <w:sz w:val="20"/>
          <w:szCs w:val="20"/>
        </w:rPr>
        <w:t>ами</w:t>
      </w:r>
      <w:proofErr w:type="spellEnd"/>
      <w:r w:rsidRPr="000C2080">
        <w:rPr>
          <w:rFonts w:ascii="Times New Roman" w:eastAsia="Calibri" w:hAnsi="Times New Roman" w:cs="Times New Roman"/>
          <w:sz w:val="20"/>
          <w:szCs w:val="20"/>
        </w:rPr>
        <w:t>) та за яким надаватиметься фінансування Банком (зокрема, кредит/кредитна лінія, гарантія, аваль, акредитив).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Крос-курс </w:t>
      </w:r>
      <w:r w:rsidRPr="000C2080">
        <w:rPr>
          <w:rFonts w:ascii="Times New Roman" w:eastAsia="Calibri" w:hAnsi="Times New Roman" w:cs="Times New Roman"/>
          <w:sz w:val="20"/>
          <w:szCs w:val="20"/>
        </w:rPr>
        <w:t xml:space="preserve">- співвідношення між двома валютами, яке визначається на підставі їх курсу, щодо третьої валюти.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Ліміт витрат – </w:t>
      </w:r>
      <w:r w:rsidRPr="000C2080">
        <w:rPr>
          <w:rFonts w:ascii="Times New Roman" w:eastAsia="Calibri" w:hAnsi="Times New Roman" w:cs="Times New Roman"/>
          <w:sz w:val="20"/>
          <w:szCs w:val="20"/>
        </w:rPr>
        <w:t>кількість операцій та сума грошових коштів, у межах яких Держателю дозволяється здійснен</w:t>
      </w:r>
      <w:r w:rsidR="00B70B9E" w:rsidRPr="000C2080">
        <w:rPr>
          <w:rFonts w:ascii="Times New Roman" w:eastAsia="Calibri" w:hAnsi="Times New Roman" w:cs="Times New Roman"/>
          <w:sz w:val="20"/>
          <w:szCs w:val="20"/>
        </w:rPr>
        <w:t>ня операцій з використанням ЕПЗ:</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та/або уповнов</w:t>
      </w:r>
      <w:r w:rsidR="00B70B9E" w:rsidRPr="000C2080">
        <w:rPr>
          <w:lang w:val="uk-UA"/>
        </w:rPr>
        <w:t>аженими фінансовими установами;</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уповноваженими фінансовими установами та їх клієнтами (у том</w:t>
      </w:r>
      <w:r w:rsidR="00B70B9E" w:rsidRPr="000C2080">
        <w:rPr>
          <w:lang w:val="uk-UA"/>
        </w:rPr>
        <w:t>у числі банками-нерезидентами);</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уповноваженими фінансовими установами і НБУ</w:t>
      </w:r>
      <w:r w:rsidR="00B70B9E" w:rsidRPr="000C2080">
        <w:rPr>
          <w:lang w:val="uk-UA"/>
        </w:rPr>
        <w:t>, а також НБУ і його клієнтами.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Міжбанківський валютний ринок України </w:t>
      </w:r>
      <w:r w:rsidRPr="000C2080">
        <w:rPr>
          <w:rFonts w:ascii="Times New Roman" w:eastAsia="Calibri" w:hAnsi="Times New Roman" w:cs="Times New Roman"/>
          <w:sz w:val="20"/>
          <w:szCs w:val="20"/>
        </w:rPr>
        <w:t xml:space="preserve">або </w:t>
      </w:r>
      <w:r w:rsidRPr="000C2080">
        <w:rPr>
          <w:rFonts w:ascii="Times New Roman" w:eastAsia="Calibri" w:hAnsi="Times New Roman" w:cs="Times New Roman"/>
          <w:b/>
          <w:bCs/>
          <w:sz w:val="20"/>
          <w:szCs w:val="20"/>
        </w:rPr>
        <w:t xml:space="preserve">МВРУ </w:t>
      </w:r>
      <w:r w:rsidRPr="000C2080">
        <w:rPr>
          <w:rFonts w:ascii="Times New Roman" w:eastAsia="Calibri" w:hAnsi="Times New Roman" w:cs="Times New Roman"/>
          <w:sz w:val="20"/>
          <w:szCs w:val="20"/>
        </w:rPr>
        <w:t>- це сукупність відносин у сфері торгів</w:t>
      </w:r>
      <w:r w:rsidR="00483774" w:rsidRPr="000C2080">
        <w:rPr>
          <w:rFonts w:ascii="Times New Roman" w:eastAsia="Calibri" w:hAnsi="Times New Roman" w:cs="Times New Roman"/>
          <w:sz w:val="20"/>
          <w:szCs w:val="20"/>
        </w:rPr>
        <w:t>лі іноземною валютою в Україні.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НБУ - </w:t>
      </w:r>
      <w:r w:rsidR="00B70B9E" w:rsidRPr="000C2080">
        <w:rPr>
          <w:rFonts w:ascii="Times New Roman" w:eastAsia="Calibri" w:hAnsi="Times New Roman" w:cs="Times New Roman"/>
          <w:sz w:val="20"/>
          <w:szCs w:val="20"/>
        </w:rPr>
        <w:t>Національний банк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Незалежна професійна діяльність</w:t>
      </w:r>
      <w:r w:rsidRPr="000C2080">
        <w:rPr>
          <w:rFonts w:ascii="Times New Roman" w:eastAsia="Calibri" w:hAnsi="Times New Roman" w:cs="Times New Roman"/>
          <w:sz w:val="20"/>
          <w:szCs w:val="20"/>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Несанкціоноване використання особистого робочого ключа - </w:t>
      </w:r>
      <w:r w:rsidRPr="000C2080">
        <w:rPr>
          <w:rFonts w:ascii="Times New Roman" w:eastAsia="Calibri" w:hAnsi="Times New Roman" w:cs="Times New Roman"/>
          <w:sz w:val="20"/>
          <w:szCs w:val="20"/>
        </w:rPr>
        <w:t xml:space="preserve">використання особистого робочого ключа іншими ніж </w:t>
      </w:r>
      <w:proofErr w:type="spellStart"/>
      <w:r w:rsidRPr="000C2080">
        <w:rPr>
          <w:rFonts w:ascii="Times New Roman" w:eastAsia="Calibri" w:hAnsi="Times New Roman" w:cs="Times New Roman"/>
          <w:sz w:val="20"/>
          <w:szCs w:val="20"/>
        </w:rPr>
        <w:t>підпи</w:t>
      </w:r>
      <w:r w:rsidR="00483774" w:rsidRPr="000C2080">
        <w:rPr>
          <w:rFonts w:ascii="Times New Roman" w:eastAsia="Calibri" w:hAnsi="Times New Roman" w:cs="Times New Roman"/>
          <w:sz w:val="20"/>
          <w:szCs w:val="20"/>
        </w:rPr>
        <w:t>сувач</w:t>
      </w:r>
      <w:proofErr w:type="spellEnd"/>
      <w:r w:rsidR="00483774" w:rsidRPr="000C2080">
        <w:rPr>
          <w:rFonts w:ascii="Times New Roman" w:eastAsia="Calibri" w:hAnsi="Times New Roman" w:cs="Times New Roman"/>
          <w:sz w:val="20"/>
          <w:szCs w:val="20"/>
        </w:rPr>
        <w:t xml:space="preserve"> неуповноваженими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Несанкціонований доступ до Системи Клієнт - Банк - </w:t>
      </w:r>
      <w:r w:rsidRPr="000C2080">
        <w:rPr>
          <w:rFonts w:ascii="Times New Roman" w:eastAsia="Calibri" w:hAnsi="Times New Roman" w:cs="Times New Roman"/>
          <w:sz w:val="20"/>
          <w:szCs w:val="20"/>
        </w:rPr>
        <w:t xml:space="preserve">будь-яке незаконне втручання в роботу системи зі сторони третіх неуповноважених осіб, в тому числі (але не виключно) шляхом компрометації особистого робочого ключа.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Несанкціонований овердрафт</w:t>
      </w:r>
      <w:r w:rsidRPr="000C2080">
        <w:rPr>
          <w:rFonts w:ascii="Times New Roman" w:eastAsia="Calibri" w:hAnsi="Times New Roman" w:cs="Times New Roman"/>
          <w:sz w:val="20"/>
          <w:szCs w:val="20"/>
        </w:rPr>
        <w:t xml:space="preserve"> – заборгованість на поточному рахунку з використанням ЕПЗ, що не була обумовлена Договором і є не прогнозованою у розмірі та з часом виникнення.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Обмін (конвертація) іноземної валюти</w:t>
      </w:r>
      <w:r w:rsidRPr="000C2080">
        <w:rPr>
          <w:rFonts w:ascii="Times New Roman" w:eastAsia="Calibri" w:hAnsi="Times New Roman" w:cs="Times New Roman"/>
          <w:sz w:val="20"/>
          <w:szCs w:val="20"/>
        </w:rPr>
        <w:t xml:space="preserve"> - це операція з купівлі (продажу) однієї іноземної валюти за іншу іноземну валюту.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Овердрафт</w:t>
      </w:r>
      <w:r w:rsidRPr="000C2080">
        <w:rPr>
          <w:rFonts w:ascii="Times New Roman" w:eastAsia="Calibri" w:hAnsi="Times New Roman" w:cs="Times New Roman"/>
          <w:sz w:val="20"/>
          <w:szCs w:val="20"/>
        </w:rPr>
        <w:t xml:space="preserve"> – розмір допустимого Дебетового залишку, що визначається відповідно до умов Договору.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Операції з використанням ЕПЗ/ПК</w:t>
      </w:r>
      <w:r w:rsidRPr="000C2080">
        <w:rPr>
          <w:rFonts w:ascii="Times New Roman" w:eastAsia="Calibri" w:hAnsi="Times New Roman" w:cs="Times New Roman"/>
          <w:sz w:val="20"/>
          <w:szCs w:val="20"/>
        </w:rPr>
        <w:t xml:space="preserve"> – операції, в яких ПК використовується для розрахунків за товари та послуги, для отримання готівки та вчинення інших дій</w:t>
      </w:r>
      <w:r w:rsidR="00483774" w:rsidRPr="000C2080">
        <w:rPr>
          <w:rFonts w:ascii="Times New Roman" w:eastAsia="Calibri" w:hAnsi="Times New Roman" w:cs="Times New Roman"/>
          <w:sz w:val="20"/>
          <w:szCs w:val="20"/>
        </w:rPr>
        <w:t>, передбаченими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Операційний день </w:t>
      </w:r>
      <w:r w:rsidRPr="000C2080">
        <w:rPr>
          <w:rFonts w:ascii="Times New Roman" w:eastAsia="Calibri" w:hAnsi="Times New Roman" w:cs="Times New Roman"/>
          <w:sz w:val="20"/>
          <w:szCs w:val="20"/>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обробку, передачу та виконання. Тривалість Операційного дня встановлюється Банком у відповідності до Законодавства самостійно та закріплюється</w:t>
      </w:r>
      <w:r w:rsidR="00B70B9E" w:rsidRPr="000C2080">
        <w:rPr>
          <w:rFonts w:ascii="Times New Roman" w:eastAsia="Calibri" w:hAnsi="Times New Roman" w:cs="Times New Roman"/>
          <w:sz w:val="20"/>
          <w:szCs w:val="20"/>
        </w:rPr>
        <w:t xml:space="preserve">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Операційний час – </w:t>
      </w:r>
      <w:r w:rsidRPr="000C2080">
        <w:rPr>
          <w:rFonts w:ascii="Times New Roman" w:eastAsia="Calibri" w:hAnsi="Times New Roman" w:cs="Times New Roman"/>
          <w:sz w:val="20"/>
          <w:szCs w:val="20"/>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перевірені, виконані, передані в Банк одержувача (платника), оформлені необхідними бухгалтерськими проводками за відповідними рахунками тощо) протягом цього ж робочого дня. Тривалість операційного часу встановлюється Банком самостійно та зазначаєтьс</w:t>
      </w:r>
      <w:r w:rsidR="00B70B9E" w:rsidRPr="000C2080">
        <w:rPr>
          <w:rFonts w:ascii="Times New Roman" w:eastAsia="Calibri" w:hAnsi="Times New Roman" w:cs="Times New Roman"/>
          <w:sz w:val="20"/>
          <w:szCs w:val="20"/>
        </w:rPr>
        <w:t>я в його внутрішніх документах.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Операція під наглядом - </w:t>
      </w:r>
      <w:r w:rsidRPr="000C2080">
        <w:rPr>
          <w:rFonts w:ascii="Times New Roman" w:eastAsia="Calibri" w:hAnsi="Times New Roman" w:cs="Times New Roman"/>
          <w:sz w:val="20"/>
          <w:szCs w:val="20"/>
        </w:rPr>
        <w:t>означає фінансову операцію Клієнта, щодо якої у Банка виникає припущення, що така опе</w:t>
      </w:r>
      <w:r w:rsidR="00B70B9E" w:rsidRPr="000C2080">
        <w:rPr>
          <w:rFonts w:ascii="Times New Roman" w:eastAsia="Calibri" w:hAnsi="Times New Roman" w:cs="Times New Roman"/>
          <w:sz w:val="20"/>
          <w:szCs w:val="20"/>
        </w:rPr>
        <w:t>рація:</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із Суб’єктом санкцій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з Країною під забороною, перелік яких визначається Банком на власний розсуд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здійснюється за контрактом, предметом якого є товар/послуга ембарго та/або товар/послуга подвійного призначення.</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Основний номер Держателя</w:t>
      </w:r>
      <w:r w:rsidRPr="000C2080">
        <w:rPr>
          <w:rFonts w:ascii="Times New Roman" w:eastAsia="Calibri" w:hAnsi="Times New Roman" w:cs="Times New Roman"/>
          <w:sz w:val="20"/>
          <w:szCs w:val="20"/>
        </w:rPr>
        <w:t xml:space="preserve"> – діючий номер українського Оператора мобільного зв’язку, зазначений Держателем у відповідному розділі Заяви-анкети, що встановлюється з метою посилення заходів безпеки під час здійснення  банківських операцій.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Особистий робочий ключ (ключ) - </w:t>
      </w:r>
      <w:r w:rsidRPr="000C2080">
        <w:rPr>
          <w:rFonts w:ascii="Times New Roman" w:eastAsia="Calibri" w:hAnsi="Times New Roman" w:cs="Times New Roman"/>
          <w:sz w:val="20"/>
          <w:szCs w:val="20"/>
        </w:rPr>
        <w:t xml:space="preserve">параметр криптографічного алгоритму формування електронного цифрового підпису, доступний тільки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та накладає електронний цифровий підпис під час створення електронно</w:t>
      </w:r>
      <w:r w:rsidR="00632883" w:rsidRPr="000C2080">
        <w:rPr>
          <w:rFonts w:ascii="Times New Roman" w:eastAsia="Calibri" w:hAnsi="Times New Roman" w:cs="Times New Roman"/>
          <w:sz w:val="20"/>
          <w:szCs w:val="20"/>
        </w:rPr>
        <w:t>го документа від імені Клієнта.</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Отримувач або Одержувач або </w:t>
      </w:r>
      <w:r w:rsidRPr="000C2080">
        <w:rPr>
          <w:rFonts w:ascii="Times New Roman" w:eastAsia="Calibri" w:hAnsi="Times New Roman" w:cs="Times New Roman"/>
          <w:sz w:val="20"/>
          <w:szCs w:val="20"/>
        </w:rPr>
        <w:t>Стягувач - особа, на рахунок як</w:t>
      </w:r>
      <w:r w:rsidR="00632883" w:rsidRPr="000C2080">
        <w:rPr>
          <w:rFonts w:ascii="Times New Roman" w:eastAsia="Calibri" w:hAnsi="Times New Roman" w:cs="Times New Roman"/>
          <w:sz w:val="20"/>
          <w:szCs w:val="20"/>
        </w:rPr>
        <w:t>ої зараховується сума переказу.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Офіційний сайт Банку – http://bankalpari.com/</w:t>
      </w:r>
      <w:r w:rsidR="00632883" w:rsidRPr="000C2080">
        <w:rPr>
          <w:rFonts w:ascii="Times New Roman" w:eastAsia="Calibri" w:hAnsi="Times New Roman" w:cs="Times New Roman"/>
          <w:b/>
          <w:bCs/>
          <w:sz w:val="20"/>
          <w:szCs w:val="20"/>
        </w:rPr>
        <w:t>.</w:t>
      </w:r>
    </w:p>
    <w:p w:rsidR="00B95635" w:rsidRPr="000C2080" w:rsidRDefault="00B95635" w:rsidP="00125524">
      <w:pPr>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ПІН-код (персональний ідентифікаційний номер) – </w:t>
      </w:r>
      <w:r w:rsidR="00B70B9E" w:rsidRPr="000C2080">
        <w:rPr>
          <w:rFonts w:ascii="Times New Roman" w:eastAsia="Calibri" w:hAnsi="Times New Roman" w:cs="Times New Roman"/>
          <w:bCs/>
          <w:sz w:val="20"/>
          <w:szCs w:val="20"/>
        </w:rPr>
        <w:t xml:space="preserve">набір цифр, </w:t>
      </w:r>
      <w:r w:rsidRPr="000C2080">
        <w:rPr>
          <w:rFonts w:ascii="Times New Roman" w:eastAsia="Calibri" w:hAnsi="Times New Roman" w:cs="Times New Roman"/>
          <w:bCs/>
          <w:sz w:val="20"/>
          <w:szCs w:val="20"/>
        </w:rPr>
        <w:t>відомий тільки Держателю ЕПЗ (ПК) і потрібний для його ідентифікації під час здійснення</w:t>
      </w:r>
      <w:r w:rsidR="00DA4947" w:rsidRPr="000C2080">
        <w:rPr>
          <w:rFonts w:ascii="Times New Roman" w:eastAsia="Calibri" w:hAnsi="Times New Roman" w:cs="Times New Roman"/>
          <w:bCs/>
          <w:sz w:val="20"/>
          <w:szCs w:val="20"/>
        </w:rPr>
        <w:t xml:space="preserve"> операцій з використанням ЕПЗ. </w:t>
      </w:r>
      <w:r w:rsidRPr="000C2080">
        <w:rPr>
          <w:rFonts w:ascii="Times New Roman" w:eastAsia="Calibri" w:hAnsi="Times New Roman" w:cs="Times New Roman"/>
          <w:bCs/>
          <w:sz w:val="20"/>
          <w:szCs w:val="20"/>
        </w:rPr>
        <w:t xml:space="preserve">ПІН-код може надаватися Держателю на паперовому носії або в електронному вигляді через </w:t>
      </w:r>
      <w:r w:rsidRPr="000C2080">
        <w:rPr>
          <w:rFonts w:ascii="Times New Roman" w:eastAsia="Calibri" w:hAnsi="Times New Roman" w:cs="Times New Roman"/>
          <w:bCs/>
          <w:sz w:val="20"/>
          <w:szCs w:val="20"/>
          <w:lang w:val="en-US"/>
        </w:rPr>
        <w:t>SMS</w:t>
      </w:r>
      <w:r w:rsidRPr="000C2080">
        <w:rPr>
          <w:rFonts w:ascii="Times New Roman" w:eastAsia="Calibri" w:hAnsi="Times New Roman" w:cs="Times New Roman"/>
          <w:bCs/>
          <w:sz w:val="20"/>
          <w:szCs w:val="20"/>
        </w:rPr>
        <w:t xml:space="preserve">-повідомлення на Основний номер Держателя. За бажанням </w:t>
      </w:r>
      <w:r w:rsidRPr="000C2080">
        <w:rPr>
          <w:rFonts w:ascii="Times New Roman" w:eastAsia="Calibri" w:hAnsi="Times New Roman" w:cs="Times New Roman"/>
          <w:bCs/>
          <w:sz w:val="20"/>
          <w:szCs w:val="20"/>
        </w:rPr>
        <w:lastRenderedPageBreak/>
        <w:t>Держатель може змінит</w:t>
      </w:r>
      <w:r w:rsidR="00632883" w:rsidRPr="000C2080">
        <w:rPr>
          <w:rFonts w:ascii="Times New Roman" w:eastAsia="Calibri" w:hAnsi="Times New Roman" w:cs="Times New Roman"/>
          <w:bCs/>
          <w:sz w:val="20"/>
          <w:szCs w:val="20"/>
        </w:rPr>
        <w:t xml:space="preserve">и ПІН-код через банкомати або </w:t>
      </w:r>
      <w:r w:rsidRPr="000C2080">
        <w:rPr>
          <w:rFonts w:ascii="Times New Roman" w:eastAsia="Calibri" w:hAnsi="Times New Roman" w:cs="Times New Roman"/>
          <w:bCs/>
          <w:sz w:val="20"/>
          <w:szCs w:val="20"/>
        </w:rPr>
        <w:t xml:space="preserve">шляхом відправлення відповідного </w:t>
      </w:r>
      <w:r w:rsidRPr="000C2080">
        <w:rPr>
          <w:rFonts w:ascii="Times New Roman" w:eastAsia="Calibri" w:hAnsi="Times New Roman" w:cs="Times New Roman"/>
          <w:bCs/>
          <w:sz w:val="20"/>
          <w:szCs w:val="20"/>
          <w:lang w:val="en-US"/>
        </w:rPr>
        <w:t>SMS</w:t>
      </w:r>
      <w:r w:rsidRPr="000C2080">
        <w:rPr>
          <w:rFonts w:ascii="Times New Roman" w:eastAsia="Calibri" w:hAnsi="Times New Roman" w:cs="Times New Roman"/>
          <w:bCs/>
          <w:sz w:val="20"/>
          <w:szCs w:val="20"/>
        </w:rPr>
        <w:t>-повідомлення до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Платіж - </w:t>
      </w:r>
      <w:r w:rsidRPr="000C2080">
        <w:rPr>
          <w:rFonts w:ascii="Times New Roman" w:eastAsia="Calibri" w:hAnsi="Times New Roman" w:cs="Times New Roman"/>
          <w:sz w:val="20"/>
          <w:szCs w:val="20"/>
        </w:rPr>
        <w:t xml:space="preserve">означає дію платника (чи комплекс дій, які вимагаються Правилами, що застосовуються), направлену на належне отримання грошових коштів їх одержувачем.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Платіжна картка</w:t>
      </w:r>
      <w:r w:rsidRPr="000C2080">
        <w:rPr>
          <w:rFonts w:ascii="Times New Roman" w:eastAsia="Times New Roman" w:hAnsi="Times New Roman" w:cs="Times New Roman"/>
          <w:snapToGrid w:val="0"/>
          <w:sz w:val="20"/>
          <w:szCs w:val="2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Платіжна система</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(ПС)</w:t>
      </w:r>
      <w:r w:rsidRPr="000C2080">
        <w:rPr>
          <w:rFonts w:ascii="Times New Roman" w:eastAsia="Calibri" w:hAnsi="Times New Roman" w:cs="Times New Roman"/>
          <w:sz w:val="20"/>
          <w:szCs w:val="20"/>
        </w:rPr>
        <w:t xml:space="preserve"> – платіжна організація, члени платіжної системи та сукупність відносин, що виникають між ними при проведенні переказу коштів.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Платіжний пристрій </w:t>
      </w:r>
      <w:r w:rsidRPr="000C2080">
        <w:rPr>
          <w:rFonts w:ascii="Times New Roman" w:eastAsia="Times New Roman" w:hAnsi="Times New Roman" w:cs="Times New Roman"/>
          <w:snapToGrid w:val="0"/>
          <w:sz w:val="20"/>
          <w:szCs w:val="2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proofErr w:type="spellStart"/>
      <w:r w:rsidRPr="000C2080">
        <w:rPr>
          <w:rFonts w:ascii="Times New Roman" w:eastAsia="Times New Roman" w:hAnsi="Times New Roman" w:cs="Times New Roman"/>
          <w:b/>
          <w:snapToGrid w:val="0"/>
          <w:sz w:val="20"/>
          <w:szCs w:val="20"/>
          <w:lang w:val="ru-RU" w:eastAsia="ru-RU"/>
        </w:rPr>
        <w:t>Платіжний</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термінал</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пристрій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призначений</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рахунка</w:t>
      </w:r>
      <w:proofErr w:type="spellEnd"/>
      <w:r w:rsidRPr="000C2080">
        <w:rPr>
          <w:rFonts w:ascii="Times New Roman" w:eastAsia="Times New Roman" w:hAnsi="Times New Roman" w:cs="Times New Roman"/>
          <w:snapToGrid w:val="0"/>
          <w:sz w:val="20"/>
          <w:szCs w:val="20"/>
          <w:lang w:val="ru-RU" w:eastAsia="ru-RU"/>
        </w:rPr>
        <w:t xml:space="preserve">, у тому </w:t>
      </w:r>
      <w:proofErr w:type="spellStart"/>
      <w:r w:rsidRPr="000C2080">
        <w:rPr>
          <w:rFonts w:ascii="Times New Roman" w:eastAsia="Times New Roman" w:hAnsi="Times New Roman" w:cs="Times New Roman"/>
          <w:snapToGrid w:val="0"/>
          <w:sz w:val="20"/>
          <w:szCs w:val="20"/>
          <w:lang w:val="ru-RU" w:eastAsia="ru-RU"/>
        </w:rPr>
        <w:t>числі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видачі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готівки</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отримання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довідкової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інформації</w:t>
      </w:r>
      <w:proofErr w:type="spellEnd"/>
      <w:r w:rsidRPr="000C2080">
        <w:rPr>
          <w:rFonts w:ascii="Times New Roman" w:eastAsia="Times New Roman" w:hAnsi="Times New Roman" w:cs="Times New Roman"/>
          <w:snapToGrid w:val="0"/>
          <w:sz w:val="20"/>
          <w:szCs w:val="20"/>
          <w:lang w:val="ru-RU" w:eastAsia="ru-RU"/>
        </w:rPr>
        <w:t xml:space="preserve"> і </w:t>
      </w:r>
      <w:proofErr w:type="spellStart"/>
      <w:r w:rsidRPr="000C2080">
        <w:rPr>
          <w:rFonts w:ascii="Times New Roman" w:eastAsia="Times New Roman" w:hAnsi="Times New Roman" w:cs="Times New Roman"/>
          <w:snapToGrid w:val="0"/>
          <w:sz w:val="20"/>
          <w:szCs w:val="20"/>
          <w:lang w:val="ru-RU" w:eastAsia="ru-RU"/>
        </w:rPr>
        <w:t>друкування</w:t>
      </w:r>
      <w:proofErr w:type="spellEnd"/>
      <w:r w:rsidRPr="000C2080">
        <w:rPr>
          <w:rFonts w:ascii="Times New Roman" w:eastAsia="Times New Roman" w:hAnsi="Times New Roman" w:cs="Times New Roman"/>
          <w:snapToGrid w:val="0"/>
          <w:sz w:val="20"/>
          <w:szCs w:val="20"/>
          <w:lang w:val="ru-RU" w:eastAsia="ru-RU"/>
        </w:rPr>
        <w:t xml:space="preserve"> документа за </w:t>
      </w:r>
      <w:proofErr w:type="spellStart"/>
      <w:r w:rsidRPr="000C2080">
        <w:rPr>
          <w:rFonts w:ascii="Times New Roman" w:eastAsia="Times New Roman" w:hAnsi="Times New Roman" w:cs="Times New Roman"/>
          <w:snapToGrid w:val="0"/>
          <w:sz w:val="20"/>
          <w:szCs w:val="20"/>
          <w:lang w:val="ru-RU" w:eastAsia="ru-RU"/>
        </w:rPr>
        <w:t>операцією</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Платник - </w:t>
      </w:r>
      <w:r w:rsidRPr="000C2080">
        <w:rPr>
          <w:rFonts w:ascii="Times New Roman" w:eastAsia="Calibri" w:hAnsi="Times New Roman" w:cs="Times New Roman"/>
          <w:sz w:val="20"/>
          <w:szCs w:val="20"/>
        </w:rPr>
        <w:t xml:space="preserve">юридична особа або фізична особа-підприємець або фізична особа, яка провадить незалежну професійну діяльність, яка ініціює переказ шляхом надання до Банку документа на переказ готівки разом із відповідною сумою готівкових коштів у національній валюті України, що є оплатою за надані Клієнтом Платнику товари та/або роботи та/або послуги. Банк приймає документ на переказ готівки як від платника, так і від довіреної особи платника. Переказ готівкових коштів довіреною особою - представником Платника, вважається переказом готівкових коштів платником.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Пов’язані особи </w:t>
      </w:r>
      <w:r w:rsidRPr="000C2080">
        <w:rPr>
          <w:rFonts w:ascii="Times New Roman" w:eastAsia="Calibri" w:hAnsi="Times New Roman" w:cs="Times New Roman"/>
          <w:sz w:val="20"/>
          <w:szCs w:val="20"/>
        </w:rPr>
        <w:t xml:space="preserve">- їх члени сім’ї, а також юридичні особи, кінцевими </w:t>
      </w:r>
      <w:proofErr w:type="spellStart"/>
      <w:r w:rsidRPr="000C2080">
        <w:rPr>
          <w:rFonts w:ascii="Times New Roman" w:eastAsia="Calibri" w:hAnsi="Times New Roman" w:cs="Times New Roman"/>
          <w:sz w:val="20"/>
          <w:szCs w:val="20"/>
        </w:rPr>
        <w:t>вигодоодержувачами</w:t>
      </w:r>
      <w:proofErr w:type="spellEnd"/>
      <w:r w:rsidRPr="000C2080">
        <w:rPr>
          <w:rFonts w:ascii="Times New Roman" w:eastAsia="Calibri" w:hAnsi="Times New Roman" w:cs="Times New Roman"/>
          <w:sz w:val="20"/>
          <w:szCs w:val="20"/>
        </w:rPr>
        <w:t xml:space="preserve"> або власниками істотної участі яких є такі діячі чи їх члени сім’ї.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Поточний рахунок - </w:t>
      </w:r>
      <w:r w:rsidRPr="000C2080">
        <w:rPr>
          <w:rFonts w:ascii="Times New Roman" w:eastAsia="Calibri" w:hAnsi="Times New Roman" w:cs="Times New Roman"/>
          <w:sz w:val="20"/>
          <w:szCs w:val="20"/>
        </w:rPr>
        <w:t>рахунок, що відкривається банком клієнту для зберігання грошей і здійснення розрахунково-касових операцій за допомогою платіжних інструментів відповідно до умов цих Правил та вимог</w:t>
      </w:r>
      <w:r w:rsidR="00D607C5" w:rsidRPr="000C2080">
        <w:rPr>
          <w:rFonts w:ascii="Times New Roman" w:eastAsia="Calibri" w:hAnsi="Times New Roman" w:cs="Times New Roman"/>
          <w:sz w:val="20"/>
          <w:szCs w:val="20"/>
        </w:rPr>
        <w:t xml:space="preserve"> чинного законодавства України. По тексту Правил може використовуватись також як Рахунок.</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Розрахункові документи </w:t>
      </w:r>
      <w:r w:rsidRPr="000C2080">
        <w:rPr>
          <w:rFonts w:ascii="Times New Roman" w:eastAsia="Calibri" w:hAnsi="Times New Roman" w:cs="Times New Roman"/>
          <w:sz w:val="20"/>
          <w:szCs w:val="20"/>
        </w:rPr>
        <w:t xml:space="preserve">- документи на паперовому, електронному чи іншому виді носія інформації відповідно до Правил та чинного законодавства України, що містить доручення та/або вимогу про перерахування коштів з рахунку платника на рахунок отримувача.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Розрахунково-касові операції - </w:t>
      </w:r>
      <w:r w:rsidRPr="000C2080">
        <w:rPr>
          <w:rFonts w:ascii="Times New Roman" w:eastAsia="Calibri" w:hAnsi="Times New Roman" w:cs="Times New Roman"/>
          <w:sz w:val="20"/>
          <w:szCs w:val="20"/>
        </w:rPr>
        <w:t>операції, які пов'язані з переказом коштів з/на рахунка/</w:t>
      </w:r>
      <w:proofErr w:type="spellStart"/>
      <w:r w:rsidRPr="000C2080">
        <w:rPr>
          <w:rFonts w:ascii="Times New Roman" w:eastAsia="Calibri" w:hAnsi="Times New Roman" w:cs="Times New Roman"/>
          <w:sz w:val="20"/>
          <w:szCs w:val="20"/>
        </w:rPr>
        <w:t>ок</w:t>
      </w:r>
      <w:proofErr w:type="spellEnd"/>
      <w:r w:rsidRPr="000C2080">
        <w:rPr>
          <w:rFonts w:ascii="Times New Roman" w:eastAsia="Calibri" w:hAnsi="Times New Roman" w:cs="Times New Roman"/>
          <w:sz w:val="20"/>
          <w:szCs w:val="20"/>
        </w:rPr>
        <w:t xml:space="preserve"> Клієнта, прийманням/отримання коштів у готівковій формі, а також із здійсненням інших операцій, наданням послуг, передбачених цими Правилами та чинним законодавством України.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Сертифікат Відкритого ключа – </w:t>
      </w:r>
      <w:r w:rsidRPr="000C2080">
        <w:rPr>
          <w:rFonts w:ascii="Times New Roman" w:eastAsia="Calibri" w:hAnsi="Times New Roman" w:cs="Times New Roman"/>
          <w:sz w:val="20"/>
          <w:szCs w:val="20"/>
        </w:rPr>
        <w:t xml:space="preserve">документ, виданий підрозділом Банку, що здійснює функції центру сертифікації Ключів, який засвідчує чинність і належність Відкритого ключа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Сертифікація – </w:t>
      </w:r>
      <w:r w:rsidRPr="000C2080">
        <w:rPr>
          <w:rFonts w:ascii="Times New Roman" w:eastAsia="Calibri" w:hAnsi="Times New Roman" w:cs="Times New Roman"/>
          <w:sz w:val="20"/>
          <w:szCs w:val="20"/>
        </w:rPr>
        <w:t xml:space="preserve">процедура засвідчення чинності стартового Відкритого ключа шляхом формування Сертифіката Відкритого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color w:val="000000"/>
          <w:sz w:val="20"/>
          <w:szCs w:val="20"/>
        </w:rPr>
      </w:pPr>
      <w:r w:rsidRPr="000C2080">
        <w:rPr>
          <w:rFonts w:ascii="Times New Roman" w:eastAsia="Calibri" w:hAnsi="Times New Roman" w:cs="Times New Roman"/>
          <w:b/>
          <w:bCs/>
          <w:color w:val="000000"/>
          <w:sz w:val="20"/>
          <w:szCs w:val="20"/>
        </w:rPr>
        <w:t xml:space="preserve">Система Клієнт-Банк </w:t>
      </w:r>
      <w:r w:rsidRPr="000C2080">
        <w:rPr>
          <w:rFonts w:ascii="Times New Roman" w:eastAsia="Calibri" w:hAnsi="Times New Roman" w:cs="Times New Roman"/>
          <w:bCs/>
          <w:color w:val="000000"/>
          <w:sz w:val="20"/>
          <w:szCs w:val="20"/>
        </w:rPr>
        <w:t xml:space="preserve">– система дистанційного управління рахунками та обміну технологічною банківською інформацією, а також проведення розрахунків за дорученням Клієнта. Система Клієнт - Банк призначена для створення, пересилання в АТ «АЛЬПАРІ БАНК» та обробки електронних документів, а також обміну іншою технологічною інформацією у вигляді електронних повідомлень та файлів з використанням </w:t>
      </w:r>
      <w:proofErr w:type="spellStart"/>
      <w:r w:rsidRPr="000C2080">
        <w:rPr>
          <w:rFonts w:ascii="Times New Roman" w:eastAsia="Calibri" w:hAnsi="Times New Roman" w:cs="Times New Roman"/>
          <w:bCs/>
          <w:color w:val="000000"/>
          <w:sz w:val="20"/>
          <w:szCs w:val="20"/>
        </w:rPr>
        <w:t>Інтерне́т-ба́нкінгу</w:t>
      </w:r>
      <w:proofErr w:type="spellEnd"/>
      <w:r w:rsidRPr="000C2080">
        <w:rPr>
          <w:rFonts w:ascii="Times New Roman" w:eastAsia="Calibri" w:hAnsi="Times New Roman" w:cs="Times New Roman"/>
          <w:bCs/>
          <w:color w:val="000000"/>
          <w:sz w:val="20"/>
          <w:szCs w:val="20"/>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 xml:space="preserve">Стартові ключі - </w:t>
      </w:r>
      <w:r w:rsidRPr="000C2080">
        <w:rPr>
          <w:rFonts w:ascii="Times New Roman" w:eastAsia="Calibri" w:hAnsi="Times New Roman" w:cs="Times New Roman"/>
          <w:sz w:val="20"/>
          <w:szCs w:val="20"/>
        </w:rPr>
        <w:t>набір, що складається із сертифікату та Ключа ЕЦП, з терміном дії 30 днів. Цей набір передається кожному новому Користувачу та необхідний для виконання ним першого входу у систему «Клієнт-Банк» та генерування нового (робочого) Ключа ЕЦП. Після генерування Користувачем робочого Ключа ЕЦП, Стартові ключі стають не дійсними.</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Стоп-лист</w:t>
      </w:r>
      <w:r w:rsidRPr="000C2080">
        <w:rPr>
          <w:rFonts w:ascii="Times New Roman" w:eastAsia="Calibri" w:hAnsi="Times New Roman" w:cs="Times New Roman"/>
          <w:sz w:val="20"/>
          <w:szCs w:val="20"/>
        </w:rPr>
        <w:t xml:space="preserve"> – перелік Платіжних карток (номерів платіжних карток), за якими заборонено проведення операцій. Залежно від правил платіжної системи стоп-лист може бути електронним та паперовим.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Суб’єкт санкцій - </w:t>
      </w:r>
      <w:r w:rsidRPr="000C2080">
        <w:rPr>
          <w:rFonts w:ascii="Times New Roman" w:eastAsia="Calibri" w:hAnsi="Times New Roman" w:cs="Times New Roman"/>
          <w:sz w:val="20"/>
          <w:szCs w:val="20"/>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Тарифи - </w:t>
      </w:r>
      <w:r w:rsidRPr="000C2080">
        <w:rPr>
          <w:rFonts w:ascii="Times New Roman" w:eastAsia="Calibri" w:hAnsi="Times New Roman" w:cs="Times New Roman"/>
          <w:sz w:val="20"/>
          <w:szCs w:val="20"/>
        </w:rPr>
        <w:t>розмір плати за Банківські послуги, з яким Клієнт ознайомлюється в порядк</w:t>
      </w:r>
      <w:r w:rsidR="00632883" w:rsidRPr="000C2080">
        <w:rPr>
          <w:rFonts w:ascii="Times New Roman" w:eastAsia="Calibri" w:hAnsi="Times New Roman" w:cs="Times New Roman"/>
          <w:sz w:val="20"/>
          <w:szCs w:val="20"/>
        </w:rPr>
        <w:t>у передбаченому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Уповноважена особа Клієнта</w:t>
      </w:r>
      <w:r w:rsidRPr="000C2080">
        <w:rPr>
          <w:rFonts w:ascii="Times New Roman" w:eastAsia="Calibri" w:hAnsi="Times New Roman" w:cs="Times New Roman"/>
          <w:sz w:val="20"/>
          <w:szCs w:val="20"/>
        </w:rPr>
        <w:t xml:space="preserve"> – </w:t>
      </w:r>
      <w:proofErr w:type="spellStart"/>
      <w:r w:rsidRPr="000C2080">
        <w:rPr>
          <w:rFonts w:ascii="Times New Roman" w:eastAsia="Calibri" w:hAnsi="Times New Roman" w:cs="Times New Roman"/>
          <w:sz w:val="20"/>
          <w:szCs w:val="20"/>
        </w:rPr>
        <w:t>Підписувач</w:t>
      </w:r>
      <w:proofErr w:type="spellEnd"/>
      <w:r w:rsidRPr="000C2080">
        <w:rPr>
          <w:rFonts w:ascii="Times New Roman" w:eastAsia="Calibri" w:hAnsi="Times New Roman" w:cs="Times New Roman"/>
          <w:sz w:val="20"/>
          <w:szCs w:val="20"/>
        </w:rPr>
        <w:t xml:space="preserve"> - керівник та головний бухгалтер Клієнта (у разі наявності у Клієнта посади головного бухгалтера) або інші особи, які мають відповідні повноваження згідно з установчими чи іншими внутрішніми документами Клієнта, в т.ч. уповноважені керівником Клієнта належним чином оформленою довіреністю.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Фіксована IP-адреса – </w:t>
      </w:r>
      <w:r w:rsidRPr="000C2080">
        <w:rPr>
          <w:rFonts w:ascii="Times New Roman" w:eastAsia="Calibri" w:hAnsi="Times New Roman" w:cs="Times New Roman"/>
          <w:sz w:val="20"/>
          <w:szCs w:val="20"/>
        </w:rPr>
        <w:t xml:space="preserve">це послуга з доступу Клієнта до Системи Клієнт - Банк тільки з тих робочих місць Клієнта, які мають вказану Клієнтом фіксовану ІР-адресу. </w:t>
      </w:r>
    </w:p>
    <w:p w:rsidR="004D5091" w:rsidRPr="000C2080" w:rsidRDefault="004D5091" w:rsidP="00125524">
      <w:pPr>
        <w:autoSpaceDE w:val="0"/>
        <w:autoSpaceDN w:val="0"/>
        <w:adjustRightInd w:val="0"/>
        <w:spacing w:after="0" w:line="240" w:lineRule="auto"/>
        <w:ind w:right="-1"/>
        <w:jc w:val="both"/>
        <w:rPr>
          <w:rFonts w:ascii="Times New Roman" w:eastAsia="Calibri" w:hAnsi="Times New Roman" w:cs="Times New Roman"/>
          <w:i/>
          <w:iCs/>
          <w:sz w:val="20"/>
          <w:szCs w:val="20"/>
        </w:rPr>
      </w:pPr>
      <w:r w:rsidRPr="000C2080">
        <w:rPr>
          <w:rFonts w:ascii="Times New Roman" w:eastAsia="Calibri" w:hAnsi="Times New Roman" w:cs="Times New Roman"/>
          <w:i/>
          <w:iCs/>
          <w:sz w:val="20"/>
          <w:szCs w:val="20"/>
        </w:rPr>
        <w:t>Інші терміни, що вживаються в Правилах, і визначення яких в Правилах не наведене, мають значення і зміст</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i/>
          <w:iCs/>
          <w:sz w:val="20"/>
          <w:szCs w:val="20"/>
        </w:rPr>
        <w:t xml:space="preserve">визначені </w:t>
      </w:r>
      <w:r w:rsidR="005472B9" w:rsidRPr="000C2080">
        <w:rPr>
          <w:rFonts w:ascii="Times New Roman" w:eastAsia="Calibri" w:hAnsi="Times New Roman" w:cs="Times New Roman"/>
          <w:i/>
          <w:iCs/>
          <w:sz w:val="20"/>
          <w:szCs w:val="20"/>
        </w:rPr>
        <w:t>Правилами</w:t>
      </w:r>
      <w:r w:rsidRPr="000C2080">
        <w:rPr>
          <w:rFonts w:ascii="Times New Roman" w:eastAsia="Calibri" w:hAnsi="Times New Roman" w:cs="Times New Roman"/>
          <w:i/>
          <w:iCs/>
          <w:sz w:val="20"/>
          <w:szCs w:val="20"/>
        </w:rPr>
        <w:t xml:space="preserve"> та</w:t>
      </w:r>
      <w:r w:rsidR="005472B9" w:rsidRPr="000C2080">
        <w:rPr>
          <w:rFonts w:ascii="Times New Roman" w:eastAsia="Calibri" w:hAnsi="Times New Roman" w:cs="Times New Roman"/>
          <w:i/>
          <w:iCs/>
          <w:sz w:val="20"/>
          <w:szCs w:val="20"/>
        </w:rPr>
        <w:t xml:space="preserve"> чинним</w:t>
      </w:r>
      <w:r w:rsidRPr="000C2080">
        <w:rPr>
          <w:rFonts w:ascii="Times New Roman" w:eastAsia="Calibri" w:hAnsi="Times New Roman" w:cs="Times New Roman"/>
          <w:i/>
          <w:iCs/>
          <w:sz w:val="20"/>
          <w:szCs w:val="20"/>
        </w:rPr>
        <w:t xml:space="preserve"> </w:t>
      </w:r>
      <w:r w:rsidR="005472B9" w:rsidRPr="000C2080">
        <w:rPr>
          <w:rFonts w:ascii="Times New Roman" w:eastAsia="Calibri" w:hAnsi="Times New Roman" w:cs="Times New Roman"/>
          <w:i/>
          <w:iCs/>
          <w:sz w:val="20"/>
          <w:szCs w:val="20"/>
        </w:rPr>
        <w:t>з</w:t>
      </w:r>
      <w:r w:rsidRPr="000C2080">
        <w:rPr>
          <w:rFonts w:ascii="Times New Roman" w:eastAsia="Calibri" w:hAnsi="Times New Roman" w:cs="Times New Roman"/>
          <w:i/>
          <w:iCs/>
          <w:sz w:val="20"/>
          <w:szCs w:val="20"/>
        </w:rPr>
        <w:t>аконодавство</w:t>
      </w:r>
      <w:r w:rsidR="005472B9" w:rsidRPr="000C2080">
        <w:rPr>
          <w:rFonts w:ascii="Times New Roman" w:eastAsia="Calibri" w:hAnsi="Times New Roman" w:cs="Times New Roman"/>
          <w:i/>
          <w:iCs/>
          <w:sz w:val="20"/>
          <w:szCs w:val="20"/>
        </w:rPr>
        <w:t>м України.</w:t>
      </w:r>
    </w:p>
    <w:p w:rsidR="001E2A2D" w:rsidRPr="000C2080" w:rsidRDefault="001E2A2D" w:rsidP="00125524">
      <w:pPr>
        <w:pStyle w:val="Default"/>
        <w:ind w:right="-1"/>
        <w:rPr>
          <w:rFonts w:ascii="Times New Roman" w:hAnsi="Times New Roman" w:cs="Times New Roman"/>
          <w:color w:val="auto"/>
          <w:sz w:val="20"/>
          <w:szCs w:val="20"/>
        </w:rPr>
      </w:pPr>
    </w:p>
    <w:p w:rsidR="00F74903" w:rsidRPr="000C2080" w:rsidRDefault="00F74903" w:rsidP="00125524">
      <w:pPr>
        <w:numPr>
          <w:ilvl w:val="0"/>
          <w:numId w:val="2"/>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ЗАГАЛЬНІ ПОЛОЖЕННЯ</w:t>
      </w:r>
    </w:p>
    <w:p w:rsidR="009E1D8C"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Ці Правила</w:t>
      </w:r>
      <w:r w:rsidR="007702E6" w:rsidRPr="000C2080">
        <w:rPr>
          <w:rFonts w:ascii="Times New Roman" w:eastAsia="Times New Roman" w:hAnsi="Times New Roman" w:cs="Times New Roman"/>
          <w:sz w:val="20"/>
          <w:szCs w:val="20"/>
          <w:lang w:eastAsia="uk-UA"/>
        </w:rPr>
        <w:t xml:space="preserve"> комплексного</w:t>
      </w:r>
      <w:r w:rsidRPr="000C2080">
        <w:rPr>
          <w:rFonts w:ascii="Times New Roman" w:eastAsia="Times New Roman" w:hAnsi="Times New Roman" w:cs="Times New Roman"/>
          <w:sz w:val="20"/>
          <w:szCs w:val="20"/>
          <w:lang w:eastAsia="uk-UA"/>
        </w:rPr>
        <w:t xml:space="preserve"> банківського обслуговування юридичних осіб, фізичних осіб-підприємців, фізичних осіб, які </w:t>
      </w:r>
      <w:r w:rsidR="002A01C3" w:rsidRPr="000C2080">
        <w:rPr>
          <w:rFonts w:ascii="Times New Roman" w:eastAsia="Times New Roman" w:hAnsi="Times New Roman" w:cs="Times New Roman"/>
          <w:sz w:val="20"/>
          <w:szCs w:val="20"/>
          <w:lang w:eastAsia="uk-UA"/>
        </w:rPr>
        <w:t>провадять</w:t>
      </w:r>
      <w:r w:rsidRPr="000C2080">
        <w:rPr>
          <w:rFonts w:ascii="Times New Roman" w:eastAsia="Times New Roman" w:hAnsi="Times New Roman" w:cs="Times New Roman"/>
          <w:sz w:val="20"/>
          <w:szCs w:val="20"/>
          <w:lang w:eastAsia="uk-UA"/>
        </w:rPr>
        <w:t xml:space="preserve"> незалежн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професійн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діяльніст</w:t>
      </w:r>
      <w:r w:rsidR="002A01C3" w:rsidRPr="000C2080">
        <w:rPr>
          <w:rFonts w:ascii="Times New Roman" w:eastAsia="Times New Roman" w:hAnsi="Times New Roman" w:cs="Times New Roman"/>
          <w:sz w:val="20"/>
          <w:szCs w:val="20"/>
          <w:lang w:eastAsia="uk-UA"/>
        </w:rPr>
        <w:t>ь</w:t>
      </w:r>
      <w:r w:rsidR="00005835" w:rsidRPr="000C2080">
        <w:rPr>
          <w:rFonts w:ascii="Times New Roman" w:eastAsia="Times New Roman" w:hAnsi="Times New Roman" w:cs="Times New Roman"/>
          <w:sz w:val="20"/>
          <w:szCs w:val="20"/>
          <w:lang w:eastAsia="uk-UA"/>
        </w:rPr>
        <w:t xml:space="preserve"> (далі - Правила)</w:t>
      </w:r>
      <w:r w:rsidR="007702E6"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визначають надання </w:t>
      </w:r>
      <w:r w:rsidR="007702E6" w:rsidRPr="000C2080">
        <w:rPr>
          <w:rFonts w:ascii="Times New Roman" w:eastAsia="Times New Roman" w:hAnsi="Times New Roman" w:cs="Times New Roman"/>
          <w:sz w:val="20"/>
          <w:szCs w:val="20"/>
          <w:lang w:eastAsia="uk-UA"/>
        </w:rPr>
        <w:t xml:space="preserve">АКЦІОНЕРНИМ ТОВАРИСТВОМ «АЛЬПАРІ БАНК» </w:t>
      </w:r>
      <w:r w:rsidRPr="000C2080">
        <w:rPr>
          <w:rFonts w:ascii="Times New Roman" w:eastAsia="Times New Roman" w:hAnsi="Times New Roman" w:cs="Times New Roman"/>
          <w:sz w:val="20"/>
          <w:szCs w:val="20"/>
          <w:lang w:eastAsia="uk-UA"/>
        </w:rPr>
        <w:t>Банківських послуг</w:t>
      </w:r>
      <w:r w:rsidR="007702E6" w:rsidRPr="000C2080">
        <w:rPr>
          <w:rFonts w:ascii="Times New Roman" w:eastAsia="Times New Roman" w:hAnsi="Times New Roman" w:cs="Times New Roman"/>
          <w:sz w:val="20"/>
          <w:szCs w:val="20"/>
          <w:lang w:eastAsia="uk-UA"/>
        </w:rPr>
        <w:t xml:space="preserve"> щодо</w:t>
      </w:r>
      <w:r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відкриття та обслуговування поточних рахунків у національній та іноземних валютах</w:t>
      </w:r>
      <w:r w:rsidR="00C12F90" w:rsidRPr="000C2080">
        <w:rPr>
          <w:rFonts w:ascii="Times New Roman" w:eastAsia="Times New Roman" w:hAnsi="Times New Roman" w:cs="Times New Roman"/>
          <w:sz w:val="20"/>
          <w:szCs w:val="20"/>
          <w:lang w:eastAsia="uk-UA"/>
        </w:rPr>
        <w:t>, в тому числі для виплати заробітної плати</w:t>
      </w:r>
      <w:r w:rsidR="007702E6" w:rsidRPr="000C2080">
        <w:rPr>
          <w:rFonts w:ascii="Times New Roman" w:eastAsia="Times New Roman" w:hAnsi="Times New Roman" w:cs="Times New Roman"/>
          <w:sz w:val="20"/>
          <w:szCs w:val="20"/>
          <w:lang w:eastAsia="uk-UA"/>
        </w:rPr>
        <w:t>,</w:t>
      </w:r>
      <w:r w:rsidR="00B70B9E"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 xml:space="preserve"> відкриття та обслуговування вкладних (депозитних) рахунків, дистанційного обслуговування за допомогою Системи Клієнт-Банк,</w:t>
      </w:r>
      <w:r w:rsidR="00482A42" w:rsidRPr="000C2080">
        <w:rPr>
          <w:rFonts w:ascii="Times New Roman" w:eastAsia="Times New Roman" w:hAnsi="Times New Roman" w:cs="Times New Roman"/>
          <w:sz w:val="20"/>
          <w:szCs w:val="20"/>
          <w:lang w:eastAsia="uk-UA"/>
        </w:rPr>
        <w:t xml:space="preserve"> надання </w:t>
      </w:r>
      <w:proofErr w:type="spellStart"/>
      <w:r w:rsidR="00482A42" w:rsidRPr="000C2080">
        <w:rPr>
          <w:rFonts w:ascii="Times New Roman" w:eastAsia="Times New Roman" w:hAnsi="Times New Roman" w:cs="Times New Roman"/>
          <w:sz w:val="20"/>
          <w:szCs w:val="20"/>
          <w:lang w:eastAsia="uk-UA"/>
        </w:rPr>
        <w:t>банківськиї</w:t>
      </w:r>
      <w:proofErr w:type="spellEnd"/>
      <w:r w:rsidR="00482A42" w:rsidRPr="000C2080">
        <w:rPr>
          <w:rFonts w:ascii="Times New Roman" w:eastAsia="Times New Roman" w:hAnsi="Times New Roman" w:cs="Times New Roman"/>
          <w:sz w:val="20"/>
          <w:szCs w:val="20"/>
          <w:lang w:eastAsia="uk-UA"/>
        </w:rPr>
        <w:t xml:space="preserve"> гарантій,</w:t>
      </w:r>
      <w:r w:rsidRPr="000C2080">
        <w:rPr>
          <w:rFonts w:ascii="Times New Roman" w:eastAsia="Times New Roman" w:hAnsi="Times New Roman" w:cs="Times New Roman"/>
          <w:sz w:val="20"/>
          <w:szCs w:val="20"/>
          <w:lang w:eastAsia="uk-UA"/>
        </w:rPr>
        <w:t xml:space="preserve"> права та обов‘язки Банку та Клієнта, порядок розрахунків та відповідальність Сторін, підстави відмови від </w:t>
      </w:r>
      <w:r w:rsidR="007702E6" w:rsidRPr="000C2080">
        <w:rPr>
          <w:rFonts w:ascii="Times New Roman" w:eastAsia="Times New Roman" w:hAnsi="Times New Roman" w:cs="Times New Roman"/>
          <w:sz w:val="20"/>
          <w:szCs w:val="20"/>
          <w:lang w:eastAsia="uk-UA"/>
        </w:rPr>
        <w:t>Правил</w:t>
      </w:r>
      <w:r w:rsidRPr="000C2080">
        <w:rPr>
          <w:rFonts w:ascii="Times New Roman" w:eastAsia="Times New Roman" w:hAnsi="Times New Roman" w:cs="Times New Roman"/>
          <w:sz w:val="20"/>
          <w:szCs w:val="20"/>
          <w:lang w:eastAsia="uk-UA"/>
        </w:rPr>
        <w:t xml:space="preserve"> та/або припинення надання таких Банківських послуг, а також інші особливості надання окремих Банківських послуг. Правила </w:t>
      </w:r>
      <w:r w:rsidR="009E1D8C" w:rsidRPr="000C2080">
        <w:rPr>
          <w:rFonts w:ascii="Times New Roman" w:eastAsia="Times New Roman" w:hAnsi="Times New Roman" w:cs="Times New Roman"/>
          <w:sz w:val="20"/>
          <w:szCs w:val="20"/>
          <w:lang w:eastAsia="uk-UA"/>
        </w:rPr>
        <w:t>разом з Заяв</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 Договор</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про надання Банківської послуги</w:t>
      </w:r>
      <w:r w:rsidR="00B01600" w:rsidRPr="000C2080">
        <w:rPr>
          <w:rFonts w:ascii="Times New Roman" w:eastAsia="Times New Roman" w:hAnsi="Times New Roman" w:cs="Times New Roman"/>
          <w:sz w:val="20"/>
          <w:szCs w:val="20"/>
          <w:lang w:eastAsia="uk-UA"/>
        </w:rPr>
        <w:t xml:space="preserve"> та Тарифами</w:t>
      </w:r>
      <w:r w:rsidR="009E1D8C" w:rsidRPr="000C2080">
        <w:rPr>
          <w:rFonts w:ascii="Times New Roman" w:eastAsia="Times New Roman" w:hAnsi="Times New Roman" w:cs="Times New Roman"/>
          <w:sz w:val="20"/>
          <w:szCs w:val="20"/>
          <w:lang w:eastAsia="uk-UA"/>
        </w:rPr>
        <w:t xml:space="preserve"> складають договір</w:t>
      </w:r>
      <w:r w:rsidRPr="000C2080">
        <w:rPr>
          <w:rFonts w:ascii="Times New Roman" w:eastAsia="Times New Roman" w:hAnsi="Times New Roman" w:cs="Times New Roman"/>
          <w:sz w:val="20"/>
          <w:szCs w:val="20"/>
          <w:lang w:eastAsia="uk-UA"/>
        </w:rPr>
        <w:t>.</w:t>
      </w:r>
      <w:r w:rsidR="009E1D8C" w:rsidRPr="000C2080">
        <w:rPr>
          <w:rFonts w:ascii="Times New Roman" w:eastAsia="Times New Roman" w:hAnsi="Times New Roman" w:cs="Times New Roman"/>
          <w:sz w:val="20"/>
          <w:szCs w:val="20"/>
          <w:lang w:eastAsia="uk-UA"/>
        </w:rPr>
        <w:t xml:space="preserve"> Правила затверджуються Правлінням Банку та є публічною офертою Банку для невизначеного кола осіб.</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Прийняття Клієнт</w:t>
      </w:r>
      <w:r w:rsidR="003C275D" w:rsidRPr="000C2080">
        <w:rPr>
          <w:rFonts w:ascii="Times New Roman" w:eastAsia="Times New Roman" w:hAnsi="Times New Roman" w:cs="Times New Roman"/>
          <w:sz w:val="20"/>
          <w:szCs w:val="20"/>
          <w:lang w:eastAsia="uk-UA"/>
        </w:rPr>
        <w:t>ами</w:t>
      </w:r>
      <w:r w:rsidR="005E3C0E"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цих Правил здійснюється шляхом підписання та передачі до Банку форми Заяв</w:t>
      </w:r>
      <w:r w:rsidR="00E07577"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E07577" w:rsidRPr="000C2080">
        <w:rPr>
          <w:rFonts w:ascii="Times New Roman" w:eastAsia="Times New Roman" w:hAnsi="Times New Roman" w:cs="Times New Roman"/>
          <w:sz w:val="20"/>
          <w:szCs w:val="20"/>
          <w:lang w:eastAsia="uk-UA"/>
        </w:rPr>
        <w:t xml:space="preserve">про надання </w:t>
      </w:r>
      <w:r w:rsidR="008D1B6F" w:rsidRPr="000C2080">
        <w:rPr>
          <w:rFonts w:ascii="Times New Roman" w:eastAsia="Times New Roman" w:hAnsi="Times New Roman" w:cs="Times New Roman"/>
          <w:sz w:val="20"/>
          <w:szCs w:val="20"/>
          <w:lang w:eastAsia="uk-UA"/>
        </w:rPr>
        <w:t>Б</w:t>
      </w:r>
      <w:r w:rsidR="00E07577" w:rsidRPr="000C2080">
        <w:rPr>
          <w:rFonts w:ascii="Times New Roman" w:eastAsia="Times New Roman" w:hAnsi="Times New Roman" w:cs="Times New Roman"/>
          <w:sz w:val="20"/>
          <w:szCs w:val="20"/>
          <w:lang w:eastAsia="uk-UA"/>
        </w:rPr>
        <w:t>анківської послуги</w:t>
      </w:r>
      <w:r w:rsidRPr="000C2080">
        <w:rPr>
          <w:rFonts w:ascii="Times New Roman" w:eastAsia="Times New Roman" w:hAnsi="Times New Roman" w:cs="Times New Roman"/>
          <w:sz w:val="20"/>
          <w:szCs w:val="20"/>
          <w:lang w:eastAsia="uk-UA"/>
        </w:rPr>
        <w:t xml:space="preserve">, чим Клієнт підтверджує своє волевиявлення та </w:t>
      </w:r>
      <w:r w:rsidR="003C275D" w:rsidRPr="000C2080">
        <w:rPr>
          <w:rFonts w:ascii="Times New Roman" w:eastAsia="Times New Roman" w:hAnsi="Times New Roman" w:cs="Times New Roman"/>
          <w:sz w:val="20"/>
          <w:szCs w:val="20"/>
          <w:lang w:eastAsia="uk-UA"/>
        </w:rPr>
        <w:t>встановлення між ним та Банком</w:t>
      </w:r>
      <w:r w:rsidRPr="000C2080">
        <w:rPr>
          <w:rFonts w:ascii="Times New Roman" w:eastAsia="Times New Roman" w:hAnsi="Times New Roman" w:cs="Times New Roman"/>
          <w:sz w:val="20"/>
          <w:szCs w:val="20"/>
          <w:lang w:eastAsia="uk-UA"/>
        </w:rPr>
        <w:t xml:space="preserve"> правовідносин по наданню відповідних Банківських послуг, а також повну, безумовну і остаточну згоду зі всіма умовами цих Правил</w:t>
      </w:r>
      <w:r w:rsidR="00722CDF" w:rsidRPr="000C2080">
        <w:rPr>
          <w:rFonts w:ascii="Times New Roman" w:eastAsia="Times New Roman" w:hAnsi="Times New Roman" w:cs="Times New Roman"/>
          <w:sz w:val="20"/>
          <w:szCs w:val="20"/>
          <w:lang w:eastAsia="uk-UA"/>
        </w:rPr>
        <w:t>, повністю зрозумів їхній зміст та погоджується з ними</w:t>
      </w:r>
      <w:r w:rsidRPr="000C2080">
        <w:rPr>
          <w:rFonts w:ascii="Times New Roman" w:eastAsia="Times New Roman" w:hAnsi="Times New Roman" w:cs="Times New Roman"/>
          <w:sz w:val="20"/>
          <w:szCs w:val="20"/>
          <w:lang w:eastAsia="uk-UA"/>
        </w:rPr>
        <w:t>.</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отримує Банківську послугу за цими </w:t>
      </w:r>
      <w:r w:rsidR="003C275D"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равилами у разі наявності належним чином наданої Клієнтом </w:t>
      </w:r>
      <w:r w:rsidR="00E07577"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які подаються ним </w:t>
      </w:r>
      <w:r w:rsidR="005255AE" w:rsidRPr="000C2080">
        <w:rPr>
          <w:rFonts w:ascii="Times New Roman" w:eastAsia="Times New Roman" w:hAnsi="Times New Roman" w:cs="Times New Roman"/>
          <w:sz w:val="20"/>
          <w:szCs w:val="20"/>
          <w:lang w:eastAsia="uk-UA"/>
        </w:rPr>
        <w:t xml:space="preserve">одним </w:t>
      </w:r>
      <w:r w:rsidRPr="000C2080">
        <w:rPr>
          <w:rFonts w:ascii="Times New Roman" w:eastAsia="Times New Roman" w:hAnsi="Times New Roman" w:cs="Times New Roman"/>
          <w:sz w:val="20"/>
          <w:szCs w:val="20"/>
          <w:lang w:eastAsia="uk-UA"/>
        </w:rPr>
        <w:t>із наступними способами:</w:t>
      </w:r>
    </w:p>
    <w:p w:rsidR="00F74903" w:rsidRPr="000C2080" w:rsidRDefault="00F74903" w:rsidP="00125524">
      <w:pPr>
        <w:pStyle w:val="a"/>
        <w:numPr>
          <w:ilvl w:val="0"/>
          <w:numId w:val="4"/>
        </w:numPr>
        <w:ind w:left="0" w:right="-1" w:firstLine="0"/>
        <w:jc w:val="both"/>
        <w:rPr>
          <w:lang w:val="uk-UA"/>
        </w:rPr>
      </w:pPr>
      <w:r w:rsidRPr="000C2080">
        <w:rPr>
          <w:lang w:val="uk-UA"/>
        </w:rPr>
        <w:t>в паперовій формі, в двох примірниках;</w:t>
      </w:r>
    </w:p>
    <w:p w:rsidR="00F74903" w:rsidRPr="000C2080" w:rsidRDefault="00F74903" w:rsidP="00125524">
      <w:pPr>
        <w:pStyle w:val="a"/>
        <w:numPr>
          <w:ilvl w:val="0"/>
          <w:numId w:val="4"/>
        </w:numPr>
        <w:ind w:left="0" w:right="-1" w:firstLine="0"/>
        <w:jc w:val="both"/>
        <w:rPr>
          <w:lang w:val="uk-UA"/>
        </w:rPr>
      </w:pPr>
      <w:r w:rsidRPr="000C2080">
        <w:rPr>
          <w:lang w:val="uk-UA"/>
        </w:rPr>
        <w:t>в електронній формі за допомогою засобів Системи Клієнт - Банк з використанням Електронного цифрового підпису (далі – ЕЦП).</w:t>
      </w:r>
    </w:p>
    <w:p w:rsidR="00925C14" w:rsidRPr="000C2080" w:rsidRDefault="00925C14"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Дія цих Правил також поширюється на будь-які поточні/вкладні (депозитні)/інвестиційні/для формування статутного капіталу/спеціальні рахунки, що вже були відкриті Банком Клієнту на умовах відповідних Договорів на паперовому носії до моменту приєднання до цих Правил.</w:t>
      </w:r>
    </w:p>
    <w:p w:rsidR="00D666A7" w:rsidRPr="000C2080" w:rsidRDefault="00D666A7"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Зазначений перелік Банківських послуг не є вичерпним, і у випадку доповнення Правил певними Банківськими послугами, які не були передбачені </w:t>
      </w:r>
      <w:r w:rsidR="0010760A"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Клієнт матиме право скористатися новими Банківськими послугами за умови підписання останнім відповідної Заяви про надання Банківської послуги в порядку, передбаченому Правилами.</w:t>
      </w:r>
    </w:p>
    <w:p w:rsidR="005D3D4C" w:rsidRPr="000C2080" w:rsidRDefault="005D3D4C"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w:t>
      </w:r>
      <w:proofErr w:type="spellStart"/>
      <w:r w:rsidRPr="000C2080">
        <w:rPr>
          <w:rFonts w:ascii="Times New Roman" w:eastAsia="Times New Roman" w:hAnsi="Times New Roman" w:cs="Times New Roman"/>
          <w:sz w:val="20"/>
          <w:szCs w:val="20"/>
          <w:lang w:eastAsia="uk-UA"/>
        </w:rPr>
        <w:t>Банк</w:t>
      </w:r>
      <w:proofErr w:type="spellEnd"/>
      <w:r w:rsidRPr="000C2080">
        <w:rPr>
          <w:rFonts w:ascii="Times New Roman" w:eastAsia="Times New Roman" w:hAnsi="Times New Roman" w:cs="Times New Roman"/>
          <w:sz w:val="20"/>
          <w:szCs w:val="20"/>
          <w:lang w:eastAsia="uk-UA"/>
        </w:rPr>
        <w:t xml:space="preserve"> має право в односторонньому порядку змінювати умови Правил (в тому числі до Заяви – Договору про надання Банківської послуги, Тарифів, Додатків тощо) шляхом викладення їх в новій редакції. Банк повідомляє Клієнтів не пізніше ніж за 10 (десять) календарних днів до їх введення шляхом розміщення на офіційному сайті Банку та/або в приміщеннях Банку, в яких здійснюється обслуговування Клієнтів та є належним виконанням Банком обов’язку щодо додержання форми та порядку повідомлення Клієнтів про зміни до Правил. Момент розміщення на сайті Банку та/або в приміщеннях Банку є моментом ознайомлення Клієнта з текстом таких змін та погодження з ними.</w:t>
      </w:r>
    </w:p>
    <w:p w:rsidR="005D3D4C" w:rsidRPr="000C2080" w:rsidRDefault="005D3D4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Вказаний в цьому пункті порядок змін до Правил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Правил на сайті Банку, якщо інше не визначено у повідомленні Банку.</w:t>
      </w:r>
    </w:p>
    <w:p w:rsidR="00722CDF" w:rsidRPr="000C2080" w:rsidRDefault="00722CDF" w:rsidP="00125524">
      <w:pPr>
        <w:spacing w:after="0" w:line="240" w:lineRule="auto"/>
        <w:ind w:right="-1"/>
        <w:jc w:val="both"/>
        <w:rPr>
          <w:rFonts w:ascii="Times New Roman" w:eastAsia="Times New Roman" w:hAnsi="Times New Roman" w:cs="Times New Roman"/>
          <w:sz w:val="20"/>
          <w:szCs w:val="20"/>
          <w:lang w:eastAsia="uk-UA"/>
        </w:rPr>
      </w:pPr>
    </w:p>
    <w:p w:rsidR="00875037" w:rsidRPr="000C2080" w:rsidRDefault="00875037" w:rsidP="00125524">
      <w:pPr>
        <w:pStyle w:val="Default"/>
        <w:numPr>
          <w:ilvl w:val="0"/>
          <w:numId w:val="3"/>
        </w:numPr>
        <w:tabs>
          <w:tab w:val="left" w:pos="0"/>
        </w:tabs>
        <w:ind w:left="0" w:right="-1" w:firstLine="0"/>
        <w:jc w:val="center"/>
        <w:rPr>
          <w:rFonts w:ascii="Times New Roman" w:hAnsi="Times New Roman" w:cs="Times New Roman"/>
          <w:b/>
          <w:bCs/>
          <w:sz w:val="20"/>
          <w:szCs w:val="20"/>
        </w:rPr>
      </w:pPr>
      <w:r w:rsidRPr="000C2080">
        <w:rPr>
          <w:rFonts w:ascii="Times New Roman" w:hAnsi="Times New Roman" w:cs="Times New Roman"/>
          <w:b/>
          <w:bCs/>
          <w:sz w:val="20"/>
          <w:szCs w:val="20"/>
        </w:rPr>
        <w:t>ЗАГАЛЬНИЙ ПОРЯДОК ВІДКРИТТЯ, ОБСЛУГОВУВАННЯ ТА ЗАКРИТТЯ ПОТОЧНИХ РАХУНКІВ</w:t>
      </w:r>
      <w:r w:rsidR="00925C14" w:rsidRPr="000C2080">
        <w:rPr>
          <w:rFonts w:ascii="Times New Roman" w:hAnsi="Times New Roman" w:cs="Times New Roman"/>
          <w:b/>
          <w:bCs/>
          <w:sz w:val="20"/>
          <w:szCs w:val="20"/>
        </w:rPr>
        <w:t xml:space="preserve"> </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ВІДКРИТТЯ ПОТОЧНИХ РАХУНКІВ</w:t>
      </w:r>
    </w:p>
    <w:p w:rsidR="00875037" w:rsidRPr="000C2080" w:rsidRDefault="005A5F98" w:rsidP="00125524">
      <w:pPr>
        <w:pStyle w:val="a"/>
        <w:numPr>
          <w:ilvl w:val="2"/>
          <w:numId w:val="3"/>
        </w:numPr>
        <w:ind w:left="0" w:right="-1" w:firstLine="0"/>
        <w:jc w:val="both"/>
        <w:rPr>
          <w:lang w:val="uk-UA"/>
        </w:rPr>
      </w:pPr>
      <w:r w:rsidRPr="000C2080">
        <w:rPr>
          <w:lang w:val="uk-UA"/>
        </w:rPr>
        <w:t>На умовах цих Правил Банк на підставі Заяви – Договору про відкриття поточного рахунку та документів передбачених чинним законодавством України відкриває Клієнтам резидентам України (юридичним особам, їх відокремленим підрозділам, фізичним особам) та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 фізичним особам) поточні рахунки та рахунки умовного зберігання (</w:t>
      </w:r>
      <w:proofErr w:type="spellStart"/>
      <w:r w:rsidRPr="000C2080">
        <w:rPr>
          <w:lang w:val="uk-UA"/>
        </w:rPr>
        <w:t>ескроу</w:t>
      </w:r>
      <w:proofErr w:type="spellEnd"/>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Поточний рахунок відкривається Банком у валюті, вказаній Клієнтом в Заяві - Договорі </w:t>
      </w:r>
      <w:r w:rsidR="00C67004" w:rsidRPr="000C2080">
        <w:rPr>
          <w:rFonts w:eastAsia="Calibri"/>
          <w:lang w:val="uk-UA"/>
        </w:rPr>
        <w:t>про відкриття поточного рахунку</w:t>
      </w:r>
      <w:r w:rsidRPr="000C2080">
        <w:rPr>
          <w:lang w:val="uk-UA"/>
        </w:rPr>
        <w:t>. Перелік валют, в яких може проводитися відкриття поточних рахунків, і види операцій, що проводяться у відповідній валюті, визначаються Банком в односторонньому порядку.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Днем відкриття поточного рахунка Клієнта вважається дата, що зазначена на Заяві - Договорі </w:t>
      </w:r>
      <w:r w:rsidR="00C67004" w:rsidRPr="000C2080">
        <w:rPr>
          <w:rFonts w:eastAsia="Calibri"/>
          <w:lang w:val="uk-UA"/>
        </w:rPr>
        <w:t>про відкриття поточного рахунку</w:t>
      </w:r>
      <w:r w:rsidRPr="000C2080">
        <w:rPr>
          <w:lang w:val="uk-UA"/>
        </w:rPr>
        <w:t xml:space="preserve"> в розділі «Відмітки банку».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Номер поточного рахунка зазначається Банком в Заяві - Договорі </w:t>
      </w:r>
      <w:r w:rsidR="00C67004" w:rsidRPr="000C2080">
        <w:rPr>
          <w:rFonts w:eastAsia="Calibri"/>
          <w:lang w:val="uk-UA"/>
        </w:rPr>
        <w:t>про відкриття поточного рахунку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надсилає повідомлення про відкриття </w:t>
      </w:r>
      <w:r w:rsidR="00854A99" w:rsidRPr="000C2080">
        <w:rPr>
          <w:lang w:val="uk-UA"/>
        </w:rPr>
        <w:t>/</w:t>
      </w:r>
      <w:r w:rsidRPr="000C2080">
        <w:rPr>
          <w:lang w:val="uk-UA"/>
        </w:rPr>
        <w:t xml:space="preserve"> закриття рахунків до контролюючих органів протягом строку, визначеного чинним законодавством України. Банк здійснює видаткові операції за поточним рахунком починаючи з дати, визначеної у відповідності до законодавства України, та після виконання всіх вимог законодавства України та/або вимог Банку.</w:t>
      </w:r>
    </w:p>
    <w:p w:rsidR="005A5F98" w:rsidRPr="000C2080" w:rsidRDefault="005A5F98" w:rsidP="00125524">
      <w:pPr>
        <w:pStyle w:val="a"/>
        <w:numPr>
          <w:ilvl w:val="2"/>
          <w:numId w:val="3"/>
        </w:numPr>
        <w:ind w:left="0" w:right="-1" w:firstLine="0"/>
        <w:jc w:val="both"/>
        <w:rPr>
          <w:lang w:val="uk-UA"/>
        </w:rPr>
      </w:pPr>
      <w:r w:rsidRPr="000C2080">
        <w:rPr>
          <w:lang w:val="uk-UA"/>
        </w:rPr>
        <w:t>При відкритті рахунку Клієнт нерезидент України у Заяві - Договорі про відкриття поточного рахунку в рядку "Додаткова інформація" обов'язково зазначає мету відкриття рахунку (для здійснення інвестицій в Україну, для здійснення підприємницької діяльності в Україні, для проведення операцій без здійснення підприємницької діяльності в Україні).</w:t>
      </w:r>
    </w:p>
    <w:p w:rsidR="005A5F98" w:rsidRPr="000C2080" w:rsidRDefault="005A5F98" w:rsidP="00125524">
      <w:pPr>
        <w:pStyle w:val="a"/>
        <w:numPr>
          <w:ilvl w:val="0"/>
          <w:numId w:val="0"/>
        </w:numPr>
        <w:ind w:right="-1"/>
        <w:jc w:val="both"/>
        <w:rPr>
          <w:lang w:val="uk-UA"/>
        </w:rPr>
      </w:pPr>
      <w:r w:rsidRPr="000C2080">
        <w:rPr>
          <w:lang w:val="uk-UA"/>
        </w:rPr>
        <w:t xml:space="preserve">У разі, якщо Клієнт нерезидент України, використовує найману працю і відповідно до законодавства України є платником єдиного внеску, додатково до документів, які необхідні для відкриття рахунку має подати копію документа, що підтверджує взяття його на облік у відповідному контролюючому органі як платника єдиного внеску. Інформацію про те, що Клієнт нерезидент України не використовує найману працю і не є платником єдиного внеску, </w:t>
      </w:r>
      <w:r w:rsidRPr="000C2080">
        <w:rPr>
          <w:lang w:val="uk-UA"/>
        </w:rPr>
        <w:lastRenderedPageBreak/>
        <w:t>він зобов'язаний про це зазначити в Заяві - Договорі про відкриття поточного рахунку в рядку "Додаткова інформація".</w:t>
      </w:r>
    </w:p>
    <w:p w:rsidR="005A5F98" w:rsidRPr="000C2080" w:rsidRDefault="002974ED" w:rsidP="00125524">
      <w:pPr>
        <w:pStyle w:val="a"/>
        <w:numPr>
          <w:ilvl w:val="2"/>
          <w:numId w:val="3"/>
        </w:numPr>
        <w:ind w:left="0" w:right="-1" w:firstLine="0"/>
        <w:jc w:val="both"/>
        <w:rPr>
          <w:lang w:val="uk-UA"/>
        </w:rPr>
      </w:pPr>
      <w:r w:rsidRPr="000C2080">
        <w:rPr>
          <w:lang w:val="uk-UA"/>
        </w:rPr>
        <w:t>Перелік осіб, які відповідно до законодавства України мають право розпоряджатися рахунком клієнта банку, та документи, що підтверджують повноваження цих осіб, подаються/надсилаються Клієнтом до банку в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r w:rsidR="005A5F98" w:rsidRPr="000C2080">
        <w:rPr>
          <w:lang w:val="uk-UA"/>
        </w:rPr>
        <w:t xml:space="preserve"> До банку подається/надсилається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 </w:t>
      </w:r>
    </w:p>
    <w:p w:rsidR="002974ED" w:rsidRPr="000C2080" w:rsidRDefault="002974ED" w:rsidP="00125524">
      <w:pPr>
        <w:pStyle w:val="a"/>
        <w:numPr>
          <w:ilvl w:val="0"/>
          <w:numId w:val="0"/>
        </w:numPr>
        <w:ind w:right="-1"/>
        <w:jc w:val="both"/>
        <w:rPr>
          <w:lang w:val="uk-UA"/>
        </w:rPr>
      </w:pPr>
      <w:r w:rsidRPr="000C2080">
        <w:rPr>
          <w:lang w:val="uk-UA"/>
        </w:rPr>
        <w:t>Операції за рахунками клієнтів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 Така довіреність додаткового засвідчення не потребує.</w:t>
      </w:r>
    </w:p>
    <w:p w:rsidR="00D9458B" w:rsidRPr="000C2080" w:rsidRDefault="00D9458B" w:rsidP="00125524">
      <w:pPr>
        <w:pStyle w:val="a"/>
        <w:numPr>
          <w:ilvl w:val="2"/>
          <w:numId w:val="3"/>
        </w:numPr>
        <w:ind w:left="0" w:right="-1" w:firstLine="0"/>
        <w:jc w:val="both"/>
        <w:rPr>
          <w:lang w:val="uk-UA"/>
        </w:rPr>
      </w:pPr>
      <w:r w:rsidRPr="000C2080">
        <w:rPr>
          <w:lang w:val="uk-UA"/>
        </w:rPr>
        <w:t>Банк 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 З метою забезпечення повідомлення державного виконавця, приватного виконавця:</w:t>
      </w:r>
    </w:p>
    <w:p w:rsidR="00D9458B" w:rsidRPr="000C2080" w:rsidRDefault="00D9458B" w:rsidP="00125524">
      <w:pPr>
        <w:pStyle w:val="a"/>
        <w:numPr>
          <w:ilvl w:val="0"/>
          <w:numId w:val="4"/>
        </w:numPr>
        <w:ind w:left="0" w:right="-1" w:firstLine="0"/>
        <w:jc w:val="both"/>
        <w:rPr>
          <w:lang w:val="uk-UA"/>
        </w:rPr>
      </w:pPr>
      <w:r w:rsidRPr="000C2080">
        <w:rPr>
          <w:lang w:val="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державному виконавцю, приватному виконавцю зазначене повідомлення;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rsidR="008F796C" w:rsidRPr="000C2080" w:rsidRDefault="00FF405D" w:rsidP="00125524">
      <w:pPr>
        <w:pStyle w:val="a"/>
        <w:numPr>
          <w:ilvl w:val="2"/>
          <w:numId w:val="3"/>
        </w:numPr>
        <w:ind w:left="0" w:right="-1" w:firstLine="0"/>
        <w:jc w:val="both"/>
        <w:rPr>
          <w:lang w:val="uk-UA"/>
        </w:rPr>
      </w:pPr>
      <w:r w:rsidRPr="000C2080">
        <w:rPr>
          <w:lang w:val="uk-UA"/>
        </w:rPr>
        <w:t>Копії документів для відкриття рахунків, які подаються Клієнтом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rsidR="00FF405D" w:rsidRPr="000C2080" w:rsidRDefault="00FF405D" w:rsidP="00125524">
      <w:pPr>
        <w:pStyle w:val="a"/>
        <w:numPr>
          <w:ilvl w:val="2"/>
          <w:numId w:val="3"/>
        </w:numPr>
        <w:ind w:left="0" w:right="-1" w:firstLine="0"/>
        <w:jc w:val="both"/>
        <w:rPr>
          <w:lang w:val="uk-UA"/>
        </w:rPr>
      </w:pPr>
      <w:r w:rsidRPr="000C2080">
        <w:rPr>
          <w:lang w:val="uk-UA"/>
        </w:rPr>
        <w:t>Документи, подані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rsidR="00BB00DA" w:rsidRPr="000C2080" w:rsidRDefault="00BB00DA" w:rsidP="00125524">
      <w:pPr>
        <w:pStyle w:val="a"/>
        <w:numPr>
          <w:ilvl w:val="2"/>
          <w:numId w:val="3"/>
        </w:numPr>
        <w:ind w:left="0" w:right="-1" w:firstLine="0"/>
        <w:jc w:val="both"/>
        <w:rPr>
          <w:lang w:val="uk-UA"/>
        </w:rPr>
      </w:pPr>
      <w:r w:rsidRPr="000C2080">
        <w:rPr>
          <w:lang w:val="uk-UA"/>
        </w:rPr>
        <w:t xml:space="preserve">Ідентифікаційні дані, отримані банком під час здійснення ідентифікації та верифікації клієнта, можуть використовуватися клієнтом під час отримання послуг, передбачених нормативно-правовим актом Національного банку з питань функціонування системи </w:t>
      </w:r>
      <w:proofErr w:type="spellStart"/>
      <w:r w:rsidRPr="000C2080">
        <w:rPr>
          <w:lang w:val="uk-UA"/>
        </w:rPr>
        <w:t>BankID</w:t>
      </w:r>
      <w:proofErr w:type="spellEnd"/>
      <w:r w:rsidRPr="000C2080">
        <w:rPr>
          <w:lang w:val="uk-UA"/>
        </w:rPr>
        <w:t>.</w:t>
      </w:r>
    </w:p>
    <w:p w:rsidR="00FF405D" w:rsidRPr="000C2080" w:rsidRDefault="00FF405D" w:rsidP="00125524">
      <w:pPr>
        <w:pStyle w:val="a"/>
        <w:numPr>
          <w:ilvl w:val="2"/>
          <w:numId w:val="3"/>
        </w:numPr>
        <w:ind w:left="0" w:right="-1" w:firstLine="0"/>
        <w:jc w:val="both"/>
        <w:rPr>
          <w:lang w:val="uk-UA"/>
        </w:rPr>
      </w:pPr>
      <w:r w:rsidRPr="000C2080">
        <w:rPr>
          <w:lang w:val="uk-UA"/>
        </w:rPr>
        <w:t>З документів, які надаються Клієнтами при відкритті рахунків, формується справа з юридичного оформлення рахунку. Порядок зберігання документів у справі з юридичного оформлення рахунку встановлюється банком самостійно згідно з його внутрішніми документами.</w:t>
      </w:r>
    </w:p>
    <w:p w:rsidR="00556039" w:rsidRPr="000C2080" w:rsidRDefault="00556039" w:rsidP="00125524">
      <w:pPr>
        <w:pStyle w:val="a"/>
        <w:numPr>
          <w:ilvl w:val="2"/>
          <w:numId w:val="3"/>
        </w:numPr>
        <w:ind w:left="0" w:right="-1" w:firstLine="0"/>
        <w:jc w:val="both"/>
        <w:rPr>
          <w:lang w:val="uk-UA"/>
        </w:rPr>
      </w:pPr>
      <w:r w:rsidRPr="000C2080">
        <w:rPr>
          <w:lang w:val="uk-UA"/>
        </w:rPr>
        <w:t>Банк відкриває Клієнтам рахунок умовного зберігання (</w:t>
      </w:r>
      <w:proofErr w:type="spellStart"/>
      <w:r w:rsidRPr="000C2080">
        <w:rPr>
          <w:lang w:val="uk-UA"/>
        </w:rPr>
        <w:t>ескроу</w:t>
      </w:r>
      <w:proofErr w:type="spellEnd"/>
      <w:r w:rsidRPr="000C2080">
        <w:rPr>
          <w:lang w:val="uk-UA"/>
        </w:rPr>
        <w:t>) для здійснення операцій, передбачених законодавством України. Рахунок умовного зберігання (</w:t>
      </w:r>
      <w:proofErr w:type="spellStart"/>
      <w:r w:rsidRPr="000C2080">
        <w:rPr>
          <w:lang w:val="uk-UA"/>
        </w:rPr>
        <w:t>ескроу</w:t>
      </w:r>
      <w:proofErr w:type="spellEnd"/>
      <w:r w:rsidRPr="000C2080">
        <w:rPr>
          <w:lang w:val="uk-UA"/>
        </w:rPr>
        <w:t>) використовується також для здійснення операцій з купівлі-продажу нерухомості. За рахунком умовного зберігання (</w:t>
      </w:r>
      <w:proofErr w:type="spellStart"/>
      <w:r w:rsidRPr="000C2080">
        <w:rPr>
          <w:lang w:val="uk-UA"/>
        </w:rPr>
        <w:t>ескроу</w:t>
      </w:r>
      <w:proofErr w:type="spellEnd"/>
      <w:r w:rsidRPr="000C2080">
        <w:rPr>
          <w:lang w:val="uk-UA"/>
        </w:rPr>
        <w:t>) виконуються виключно такі операції:</w:t>
      </w:r>
    </w:p>
    <w:p w:rsidR="00556039" w:rsidRPr="000C2080" w:rsidRDefault="00556039" w:rsidP="00125524">
      <w:pPr>
        <w:pStyle w:val="a"/>
        <w:numPr>
          <w:ilvl w:val="0"/>
          <w:numId w:val="4"/>
        </w:numPr>
        <w:ind w:left="0" w:right="-1" w:firstLine="0"/>
        <w:jc w:val="both"/>
        <w:rPr>
          <w:lang w:val="uk-UA"/>
        </w:rPr>
      </w:pPr>
      <w:r w:rsidRPr="000C2080">
        <w:rPr>
          <w:lang w:val="uk-UA"/>
        </w:rPr>
        <w:t>із зарахування банком перерахованих від власника рахунку та/або від третіх осіб коштів, які за настання підстав, визначених договором рахунку умовного зберігання (</w:t>
      </w:r>
      <w:proofErr w:type="spellStart"/>
      <w:r w:rsidRPr="000C2080">
        <w:rPr>
          <w:lang w:val="uk-UA"/>
        </w:rPr>
        <w:t>ескроу</w:t>
      </w:r>
      <w:proofErr w:type="spellEnd"/>
      <w:r w:rsidRPr="000C2080">
        <w:rPr>
          <w:lang w:val="uk-UA"/>
        </w:rPr>
        <w:t xml:space="preserve">), перераховуються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xml:space="preserve">) / видаються готівкою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у випадках, передбачених законодавством України, або повертаються власнику рахунку відповідно до умов договору рахунку умовного зберігання (</w:t>
      </w:r>
      <w:proofErr w:type="spellStart"/>
      <w:r w:rsidRPr="000C2080">
        <w:rPr>
          <w:lang w:val="uk-UA"/>
        </w:rPr>
        <w:t>ескроу</w:t>
      </w:r>
      <w:proofErr w:type="spellEnd"/>
      <w:r w:rsidRPr="000C2080">
        <w:rPr>
          <w:lang w:val="uk-UA"/>
        </w:rPr>
        <w:t>);</w:t>
      </w:r>
    </w:p>
    <w:p w:rsidR="00556039" w:rsidRPr="000C2080" w:rsidRDefault="00556039" w:rsidP="00125524">
      <w:pPr>
        <w:pStyle w:val="a"/>
        <w:numPr>
          <w:ilvl w:val="0"/>
          <w:numId w:val="4"/>
        </w:numPr>
        <w:ind w:left="0" w:right="-1" w:firstLine="0"/>
        <w:jc w:val="both"/>
        <w:rPr>
          <w:lang w:val="uk-UA"/>
        </w:rPr>
      </w:pPr>
      <w:r w:rsidRPr="000C2080">
        <w:rPr>
          <w:lang w:val="uk-UA"/>
        </w:rPr>
        <w:t>пов'язані зі зверненням стягнення на майнові права на кошти, що зберігаються на рахунку умовного зберігання (</w:t>
      </w:r>
      <w:proofErr w:type="spellStart"/>
      <w:r w:rsidRPr="000C2080">
        <w:rPr>
          <w:lang w:val="uk-UA"/>
        </w:rPr>
        <w:t>ескроу</w:t>
      </w:r>
      <w:proofErr w:type="spellEnd"/>
      <w:r w:rsidRPr="000C2080">
        <w:rPr>
          <w:lang w:val="uk-UA"/>
        </w:rPr>
        <w:t xml:space="preserve">), або на права вимоги власника рахунку чи </w:t>
      </w:r>
      <w:proofErr w:type="spellStart"/>
      <w:r w:rsidRPr="000C2080">
        <w:rPr>
          <w:lang w:val="uk-UA"/>
        </w:rPr>
        <w:t>бенефіціара</w:t>
      </w:r>
      <w:proofErr w:type="spellEnd"/>
      <w:r w:rsidRPr="000C2080">
        <w:rPr>
          <w:lang w:val="uk-UA"/>
        </w:rPr>
        <w:t>(</w:t>
      </w:r>
      <w:proofErr w:type="spellStart"/>
      <w:r w:rsidRPr="000C2080">
        <w:rPr>
          <w:lang w:val="uk-UA"/>
        </w:rPr>
        <w:t>ів</w:t>
      </w:r>
      <w:proofErr w:type="spellEnd"/>
      <w:r w:rsidRPr="000C2080">
        <w:rPr>
          <w:lang w:val="uk-UA"/>
        </w:rPr>
        <w:t xml:space="preserve">) до банку на підставі відповідного договору (у випадках, установлених статтею 1076 </w:t>
      </w:r>
      <w:r w:rsidRPr="000C2080">
        <w:rPr>
          <w:vertAlign w:val="superscript"/>
          <w:lang w:val="uk-UA"/>
        </w:rPr>
        <w:t>6</w:t>
      </w:r>
      <w:r w:rsidRPr="000C2080">
        <w:rPr>
          <w:lang w:val="uk-UA"/>
        </w:rPr>
        <w:t xml:space="preserve"> Цивільного кодексу України);</w:t>
      </w:r>
    </w:p>
    <w:p w:rsidR="00556039" w:rsidRPr="000C2080" w:rsidRDefault="00556039" w:rsidP="00125524">
      <w:pPr>
        <w:pStyle w:val="a"/>
        <w:numPr>
          <w:ilvl w:val="0"/>
          <w:numId w:val="4"/>
        </w:numPr>
        <w:ind w:left="0" w:right="-1" w:firstLine="0"/>
        <w:jc w:val="both"/>
        <w:rPr>
          <w:lang w:val="uk-UA"/>
        </w:rPr>
      </w:pPr>
      <w:r w:rsidRPr="000C2080">
        <w:rPr>
          <w:lang w:val="uk-UA"/>
        </w:rPr>
        <w:t>зі сплати винагороди банку за послуги, пов'язані з обслуговуванням рахунку умовного зберігання (</w:t>
      </w:r>
      <w:proofErr w:type="spellStart"/>
      <w:r w:rsidRPr="000C2080">
        <w:rPr>
          <w:lang w:val="uk-UA"/>
        </w:rPr>
        <w:t>ескроу</w:t>
      </w:r>
      <w:proofErr w:type="spellEnd"/>
      <w:r w:rsidRPr="000C2080">
        <w:rPr>
          <w:lang w:val="uk-UA"/>
        </w:rPr>
        <w:t>) та здійсненням операцій за ним, якщо це передбачено відповідним договором.</w:t>
      </w:r>
    </w:p>
    <w:p w:rsidR="005A5F98" w:rsidRPr="000C2080" w:rsidRDefault="005A5F98" w:rsidP="00125524">
      <w:pPr>
        <w:pStyle w:val="a4"/>
        <w:numPr>
          <w:ilvl w:val="2"/>
          <w:numId w:val="3"/>
        </w:numPr>
        <w:spacing w:after="0" w:line="240" w:lineRule="auto"/>
        <w:ind w:left="0" w:right="-1" w:firstLine="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 день відкриття рахунку Банк надає Клієнті відповідну довідку підтвердження про відкриття рахунку. </w:t>
      </w:r>
    </w:p>
    <w:p w:rsidR="00875037" w:rsidRPr="000C2080" w:rsidRDefault="00875037" w:rsidP="00125524">
      <w:pPr>
        <w:pStyle w:val="a"/>
        <w:numPr>
          <w:ilvl w:val="1"/>
          <w:numId w:val="3"/>
        </w:numPr>
        <w:ind w:left="0" w:right="-1" w:firstLine="0"/>
        <w:jc w:val="both"/>
        <w:rPr>
          <w:b/>
          <w:lang w:val="uk-UA"/>
        </w:rPr>
      </w:pPr>
      <w:r w:rsidRPr="000C2080">
        <w:rPr>
          <w:b/>
          <w:lang w:val="uk-UA"/>
        </w:rPr>
        <w:t xml:space="preserve">ПОРЯДОК ОБСЛУГОВУВАННЯ ПОТОЧНИХ </w:t>
      </w:r>
      <w:r w:rsidR="00D3379B" w:rsidRPr="000C2080">
        <w:rPr>
          <w:b/>
          <w:lang w:val="uk-UA"/>
        </w:rPr>
        <w:t>РАХУНКІВ В НАЦІОНАЛЬНІЙ/</w:t>
      </w:r>
      <w:r w:rsidRPr="000C2080">
        <w:rPr>
          <w:b/>
          <w:lang w:val="uk-UA"/>
        </w:rPr>
        <w:t>ІНОЗЕМНИХ ВАЛЮТАХ</w:t>
      </w:r>
    </w:p>
    <w:p w:rsidR="00875037" w:rsidRPr="000C2080" w:rsidRDefault="00120601" w:rsidP="00125524">
      <w:pPr>
        <w:pStyle w:val="a"/>
        <w:numPr>
          <w:ilvl w:val="2"/>
          <w:numId w:val="3"/>
        </w:numPr>
        <w:ind w:left="0" w:right="-1" w:firstLine="0"/>
        <w:jc w:val="both"/>
        <w:rPr>
          <w:lang w:val="uk-UA"/>
        </w:rPr>
      </w:pPr>
      <w:r w:rsidRPr="000C2080">
        <w:rPr>
          <w:lang w:val="uk-UA"/>
        </w:rPr>
        <w:t>Банк здійснює розрахунково-касові операції у встановленому Банком режимі операційного часу/дня за поточним рахунком Клієнта відповідно до порядку та умов, передбачених Правилами, внутрішніми документами Банку, Заявою - Договором про надання Банківської послуги та іншими договорами Клієнта з Банком та згідно із чинним законодавством України.</w:t>
      </w:r>
    </w:p>
    <w:p w:rsidR="007833EF" w:rsidRPr="000C2080" w:rsidRDefault="00875037" w:rsidP="00125524">
      <w:pPr>
        <w:pStyle w:val="a"/>
        <w:numPr>
          <w:ilvl w:val="2"/>
          <w:numId w:val="3"/>
        </w:numPr>
        <w:ind w:left="0" w:right="-1" w:firstLine="0"/>
        <w:jc w:val="both"/>
        <w:rPr>
          <w:lang w:val="uk-UA"/>
        </w:rPr>
      </w:pPr>
      <w:r w:rsidRPr="000C2080">
        <w:rPr>
          <w:lang w:val="uk-UA"/>
        </w:rPr>
        <w:t xml:space="preserve">Банк </w:t>
      </w:r>
      <w:r w:rsidR="00D91633" w:rsidRPr="000C2080">
        <w:rPr>
          <w:lang w:val="uk-UA"/>
        </w:rPr>
        <w:t xml:space="preserve">здійснює розрахунково-касове обслуговування поточного рахунку Клієнта на підставі належним чином оформлених розрахункових документів, як надісланих за допомогою </w:t>
      </w:r>
      <w:r w:rsidR="00822DE3" w:rsidRPr="000C2080">
        <w:rPr>
          <w:lang w:val="uk-UA"/>
        </w:rPr>
        <w:t>С</w:t>
      </w:r>
      <w:r w:rsidR="00D91633" w:rsidRPr="000C2080">
        <w:rPr>
          <w:lang w:val="uk-UA"/>
        </w:rPr>
        <w:t xml:space="preserve">истеми Клієнт – Банк, так і наданих на паперових носіях, в межах залишку коштів на рахунку, за яким здійснюється операція, та за умови сплати Клієнтом послугу комісії за надання послуги згідно з Тарифами, чинними на дату здійснення </w:t>
      </w:r>
      <w:r w:rsidRPr="000C2080">
        <w:rPr>
          <w:lang w:val="uk-UA"/>
        </w:rPr>
        <w:t>операції.</w:t>
      </w:r>
      <w:r w:rsidR="00D91633" w:rsidRPr="000C2080">
        <w:rPr>
          <w:lang w:val="uk-UA"/>
        </w:rPr>
        <w:t xml:space="preserve"> </w:t>
      </w:r>
    </w:p>
    <w:p w:rsidR="00875037" w:rsidRPr="000C2080" w:rsidRDefault="00D91633" w:rsidP="00125524">
      <w:pPr>
        <w:pStyle w:val="a"/>
        <w:numPr>
          <w:ilvl w:val="0"/>
          <w:numId w:val="0"/>
        </w:numPr>
        <w:ind w:right="-1"/>
        <w:jc w:val="both"/>
        <w:rPr>
          <w:lang w:val="uk-UA"/>
        </w:rPr>
      </w:pPr>
      <w:r w:rsidRPr="000C2080">
        <w:rPr>
          <w:lang w:val="uk-UA"/>
        </w:rPr>
        <w:t>Банк має право виконувати платіжні документи Клієнта з урахуванням сум, що надходять на рахунки Клієнтів протягом операційного дня (поточні надходження) у разі своєї технічної можливості та за погодженням цих платежів між Клієнтом та Банком.</w:t>
      </w:r>
    </w:p>
    <w:p w:rsidR="007833EF" w:rsidRPr="000C2080" w:rsidRDefault="00875037" w:rsidP="00125524">
      <w:pPr>
        <w:pStyle w:val="a"/>
        <w:numPr>
          <w:ilvl w:val="2"/>
          <w:numId w:val="3"/>
        </w:numPr>
        <w:ind w:left="0" w:right="-1" w:firstLine="0"/>
        <w:jc w:val="both"/>
        <w:rPr>
          <w:lang w:val="uk-UA"/>
        </w:rPr>
      </w:pPr>
      <w:r w:rsidRPr="000C2080">
        <w:rPr>
          <w:lang w:val="uk-UA"/>
        </w:rPr>
        <w:t xml:space="preserve">У </w:t>
      </w:r>
      <w:r w:rsidR="007833EF" w:rsidRPr="000C2080">
        <w:rPr>
          <w:lang w:val="uk-UA"/>
        </w:rPr>
        <w:t>будь-якому розрахунковому документі мають зазначатися всі необхідні реквізити, що вимагається для такого розрахункового документа відповідно до вимог Банку та законодавства України. Банк не несе відповідальності за підтвердження правильності реквізитів  отримувача, номерів його рахунків та будь-якої іншої інформації, що міститься у розрахунковому документі та стосується отримувача.</w:t>
      </w:r>
    </w:p>
    <w:p w:rsidR="00875037" w:rsidRPr="000C2080" w:rsidRDefault="00875037" w:rsidP="00125524">
      <w:pPr>
        <w:pStyle w:val="a"/>
        <w:numPr>
          <w:ilvl w:val="2"/>
          <w:numId w:val="3"/>
        </w:numPr>
        <w:ind w:left="0" w:right="-1" w:firstLine="0"/>
        <w:jc w:val="both"/>
        <w:rPr>
          <w:lang w:val="uk-UA"/>
        </w:rPr>
      </w:pPr>
      <w:r w:rsidRPr="000C2080">
        <w:rPr>
          <w:lang w:val="uk-UA"/>
        </w:rPr>
        <w:lastRenderedPageBreak/>
        <w:t xml:space="preserve">Якщо </w:t>
      </w:r>
      <w:r w:rsidR="007833EF" w:rsidRPr="000C2080">
        <w:rPr>
          <w:lang w:val="uk-UA"/>
        </w:rPr>
        <w:t>у розрахунковому документі містяться помилкові дані, Банк не несе відповідальності за будь-який збиток або втрату, спричинених такою помилкою. Якщо помилка виявляється під час перевірки правильності заповнення реквізитів в межах компетенції Банку, Банк повертає розрахунковий документ Клієнту з метою надання останнім правильної</w:t>
      </w:r>
      <w:r w:rsidRPr="000C2080">
        <w:rPr>
          <w:lang w:val="uk-UA"/>
        </w:rPr>
        <w:t xml:space="preserve"> інформації.</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подає </w:t>
      </w:r>
      <w:r w:rsidR="00A75C9D" w:rsidRPr="000C2080">
        <w:rPr>
          <w:lang w:val="uk-UA"/>
        </w:rPr>
        <w:t>р</w:t>
      </w:r>
      <w:r w:rsidRPr="000C2080">
        <w:rPr>
          <w:lang w:val="uk-UA"/>
        </w:rPr>
        <w:t>озрахункові документи до Банку у вигляді електронних розрахункових документів (у разі використання Системи Клієнт-Банк або на паперових носіях (в оригіналі).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Розрахункові </w:t>
      </w:r>
      <w:r w:rsidR="007833EF" w:rsidRPr="000C2080">
        <w:rPr>
          <w:lang w:val="uk-UA"/>
        </w:rPr>
        <w:t xml:space="preserve">документи Клієнта в національній валюті виконуються Банком у строки , які не перевищують строки, передбачені чинним законодавством України. У випадку витребування Банком від Клієнта документів/інформації, визначений даним пунктом строк не застосовується та виконання розрахункових документів Клієнта здійснюється Банком в строк не пізніше наступного робочого дня після отримання Банком від Клієнта належних </w:t>
      </w:r>
      <w:r w:rsidRPr="000C2080">
        <w:rPr>
          <w:lang w:val="uk-UA"/>
        </w:rPr>
        <w:t>документів/інформації.</w:t>
      </w:r>
    </w:p>
    <w:p w:rsidR="00875037" w:rsidRPr="000C2080" w:rsidRDefault="00252752" w:rsidP="00125524">
      <w:pPr>
        <w:pStyle w:val="a"/>
        <w:numPr>
          <w:ilvl w:val="2"/>
          <w:numId w:val="3"/>
        </w:numPr>
        <w:ind w:left="0" w:right="-1" w:firstLine="0"/>
        <w:jc w:val="both"/>
        <w:rPr>
          <w:lang w:val="uk-UA"/>
        </w:rPr>
      </w:pPr>
      <w:r w:rsidRPr="000C2080">
        <w:rPr>
          <w:lang w:val="uk-UA"/>
        </w:rPr>
        <w:t>У разі ініціювання Клієнтом переказу з поточного рахунку, який підлягає перевірці Банком згідно вимог закону Сполучених Штатів Америки «Про податкові вимоги до іноземних рахунків», Банк, з урахуванням часу необхідного для здійснення такої перевірки може виконувати відповідний переказ на один операційний день довше встановленого цим пунктом строку. Клієнт доручає Банку здійснення вказаних операцій у визначені строки та надає згоду на їх виконання. (якщо відповідний банка кореспондент/клієнт знаходиться під санкціями перевірка може займати від неділі до 1(одного) місяця).</w:t>
      </w:r>
    </w:p>
    <w:p w:rsidR="00875037" w:rsidRPr="000C2080" w:rsidRDefault="00875037" w:rsidP="00125524">
      <w:pPr>
        <w:pStyle w:val="a"/>
        <w:numPr>
          <w:ilvl w:val="1"/>
          <w:numId w:val="3"/>
        </w:numPr>
        <w:ind w:left="0" w:right="-1" w:firstLine="0"/>
        <w:jc w:val="both"/>
        <w:rPr>
          <w:b/>
          <w:lang w:val="uk-UA"/>
        </w:rPr>
      </w:pPr>
      <w:r w:rsidRPr="000C2080">
        <w:rPr>
          <w:b/>
          <w:lang w:val="uk-UA"/>
        </w:rPr>
        <w:t>ОСОБЛИВОСТІ ОБСЛУГОВУВАННЯ ПОТОЧНОГО</w:t>
      </w:r>
      <w:r w:rsidR="00854A99" w:rsidRPr="000C2080">
        <w:rPr>
          <w:b/>
          <w:lang w:val="uk-UA"/>
        </w:rPr>
        <w:t xml:space="preserve"> </w:t>
      </w:r>
      <w:r w:rsidRPr="000C2080">
        <w:rPr>
          <w:b/>
          <w:lang w:val="uk-UA"/>
        </w:rPr>
        <w:t>РАХУНКА КЛІЄНТА В ІНОЗЕМН</w:t>
      </w:r>
      <w:r w:rsidR="006E6EDF" w:rsidRPr="000C2080">
        <w:rPr>
          <w:b/>
          <w:lang w:val="uk-UA"/>
        </w:rPr>
        <w:t>ИХ</w:t>
      </w:r>
      <w:r w:rsidRPr="000C2080">
        <w:rPr>
          <w:b/>
          <w:lang w:val="uk-UA"/>
        </w:rPr>
        <w:t xml:space="preserve"> ВАЛЮТ</w:t>
      </w:r>
      <w:r w:rsidR="006E6EDF" w:rsidRPr="000C2080">
        <w:rPr>
          <w:b/>
          <w:lang w:val="uk-UA"/>
        </w:rPr>
        <w:t>АХ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здійснює зарахування коштів в іноземній валюті на поточний рахунок та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 </w:t>
      </w:r>
    </w:p>
    <w:p w:rsidR="00252752" w:rsidRPr="000C2080" w:rsidRDefault="00252752" w:rsidP="00125524">
      <w:pPr>
        <w:pStyle w:val="a"/>
        <w:numPr>
          <w:ilvl w:val="2"/>
          <w:numId w:val="3"/>
        </w:numPr>
        <w:ind w:left="0" w:right="-1" w:firstLine="0"/>
        <w:jc w:val="both"/>
        <w:rPr>
          <w:lang w:val="uk-UA"/>
        </w:rPr>
      </w:pPr>
      <w:r w:rsidRPr="000C2080">
        <w:rPr>
          <w:lang w:val="uk-UA"/>
        </w:rPr>
        <w:t>Зарахування коштів в іноземній валюті на поточний рахунок Клієнта здійснюється Банком відповідно дати валютування, зазначеної в кредитовому повідомленні, отриманого по системі SWIFT за , або не пізніше дня, наступного за днем отримання Банком виписки з кореспондентського рахунку від банку – кореспондента. Якщо відповідно до законодавства України кошти в іноземній валюті підлягають попередньому зарахуванню на розподільчий рахунок в Банку, строк зарахування коштів на поточний рахунок подовжується на час, протягом якого кошти знаходитимуться на розподільчому рахунку, а також необхідного для продажу іноземної валюти, зарахованої на розподільчий рахунок, та/або виконання інших вимог чинного законодавства України, та/або вимог Банку.</w:t>
      </w:r>
    </w:p>
    <w:p w:rsidR="00875037" w:rsidRPr="000C2080" w:rsidRDefault="00875037" w:rsidP="00125524">
      <w:pPr>
        <w:pStyle w:val="a"/>
        <w:numPr>
          <w:ilvl w:val="2"/>
          <w:numId w:val="3"/>
        </w:numPr>
        <w:ind w:left="0" w:right="-1" w:firstLine="0"/>
        <w:jc w:val="both"/>
        <w:rPr>
          <w:lang w:val="uk-UA"/>
        </w:rPr>
      </w:pPr>
      <w:r w:rsidRPr="000C2080">
        <w:rPr>
          <w:lang w:val="uk-UA"/>
        </w:rPr>
        <w:t>Банк здійснює зарахування/переказ коштів в іноземній валюті на/з поточного рахунок за умови обов’язкового відшкодування Клієнтом всіх витрат по сплаті Банком пов’язаних з такою операцією комісійних винагород (витрат) банків – кореспондентів.</w:t>
      </w:r>
    </w:p>
    <w:p w:rsidR="00875037" w:rsidRPr="000C2080" w:rsidRDefault="003E3523" w:rsidP="00125524">
      <w:pPr>
        <w:pStyle w:val="a"/>
        <w:numPr>
          <w:ilvl w:val="2"/>
          <w:numId w:val="3"/>
        </w:numPr>
        <w:ind w:left="0" w:right="-1" w:firstLine="0"/>
        <w:jc w:val="both"/>
        <w:rPr>
          <w:lang w:val="uk-UA"/>
        </w:rPr>
      </w:pPr>
      <w:r w:rsidRPr="000C2080">
        <w:rPr>
          <w:lang w:val="uk-UA"/>
        </w:rPr>
        <w:t>Для здійснення операцій з купівлі/продажу/обміну (конвертації) іноземної валюти на міжбанківському валютному ринку України (надалі – «МВРУ»), Клієнт не пізніше 1</w:t>
      </w:r>
      <w:r w:rsidR="001364A0" w:rsidRPr="000C2080">
        <w:rPr>
          <w:lang w:val="uk-UA"/>
        </w:rPr>
        <w:t>1</w:t>
      </w:r>
      <w:r w:rsidRPr="000C2080">
        <w:rPr>
          <w:lang w:val="uk-UA"/>
        </w:rPr>
        <w:t xml:space="preserve"> години дня здійснення операції з купівлі/продажу/обміну (конвертації) іноземної валюти, якщо інше не встановлено нормативно-правовими актами НБУ або іншими законодавчими документами, надає до Банку у паперовій формі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в 2 (двох) примірниках заяву про продаж іноземної валюти або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за іншу іноземну валюту (конвертацію) або у електронній формі за допомогою </w:t>
      </w:r>
      <w:r w:rsidR="00822DE3" w:rsidRPr="000C2080">
        <w:rPr>
          <w:lang w:val="uk-UA"/>
        </w:rPr>
        <w:t>С</w:t>
      </w:r>
      <w:r w:rsidRPr="000C2080">
        <w:rPr>
          <w:lang w:val="uk-UA"/>
        </w:rPr>
        <w:t xml:space="preserve">истеми Клієнт-Банк за формами, встановленими внутрішніми документами Банку із дотриманням вимог чинного законодавства України. </w:t>
      </w:r>
      <w:r w:rsidR="002D3217" w:rsidRPr="000C2080">
        <w:rPr>
          <w:lang w:val="uk-UA"/>
        </w:rPr>
        <w:t>На першу вимогу Клієнта форми виконаних Банком заяв надаються Банком в паперовому вигляді</w:t>
      </w:r>
      <w:r w:rsidR="00875037"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купівлі іноземної валюти 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w:t>
      </w:r>
      <w:r w:rsidR="00365E5E" w:rsidRPr="000C2080">
        <w:rPr>
          <w:lang w:val="uk-UA"/>
        </w:rPr>
        <w:t>,</w:t>
      </w:r>
      <w:r w:rsidRPr="000C2080">
        <w:rPr>
          <w:lang w:val="uk-UA"/>
        </w:rPr>
        <w:t xml:space="preserve"> </w:t>
      </w:r>
      <w:r w:rsidR="00365E5E" w:rsidRPr="000C2080">
        <w:rPr>
          <w:lang w:val="uk-UA"/>
        </w:rPr>
        <w:t>які є підставою для купівлі іноземної валюти та приймає до виконання заяву про купівлю іноземної валюти</w:t>
      </w:r>
      <w:r w:rsidRPr="000C2080">
        <w:rPr>
          <w:lang w:val="uk-UA"/>
        </w:rPr>
        <w:t xml:space="preserve">, </w:t>
      </w:r>
      <w:r w:rsidR="00B20094" w:rsidRPr="000C2080">
        <w:rPr>
          <w:lang w:val="uk-UA"/>
        </w:rPr>
        <w:t>в якій передбачено доручення Банку перерахувати з поточного рахунку Клієнта певну суму в гривнях, що потрібна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продажу іноземної валюти здійснюються від імені та за рахунок Клієнта</w:t>
      </w:r>
      <w:r w:rsidR="007632D3" w:rsidRPr="000C2080">
        <w:rPr>
          <w:lang w:val="uk-UA"/>
        </w:rPr>
        <w:t>. Клієнт має право подавати заяву про продаж іноземної валюти до Банку незалежно від наявності поточного рахунку в іноземній валюті, відкритого в Банку. Заяв</w:t>
      </w:r>
      <w:r w:rsidR="00C079B9" w:rsidRPr="000C2080">
        <w:rPr>
          <w:lang w:val="uk-UA"/>
        </w:rPr>
        <w:t>а</w:t>
      </w:r>
      <w:r w:rsidR="007632D3" w:rsidRPr="000C2080">
        <w:rPr>
          <w:lang w:val="uk-UA"/>
        </w:rPr>
        <w:t xml:space="preserve"> про продаж іноземної валюти або банківських металів подається Клієнтом Банку за формою визначеною Банком або у довільній формі</w:t>
      </w:r>
      <w:r w:rsidRPr="000C2080">
        <w:rPr>
          <w:lang w:val="uk-UA"/>
        </w:rPr>
        <w:t xml:space="preserve">, </w:t>
      </w:r>
      <w:r w:rsidR="007632D3" w:rsidRPr="000C2080">
        <w:rPr>
          <w:lang w:val="uk-UA"/>
        </w:rPr>
        <w:t>в якій передбачено доручення Банку перерахувати певну суму в іноземній валюті, що потрібна для продажу іноземної валюти та оплату Клієнтом суми комісійної винагороди у розмірі, встановленому Тарифами, з порядком її утримання, визначеному в такій заяві.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Операцій </w:t>
      </w:r>
      <w:r w:rsidR="0023424B" w:rsidRPr="000C2080">
        <w:rPr>
          <w:lang w:val="uk-UA"/>
        </w:rPr>
        <w:t xml:space="preserve">з купівлі іноземної валюти за іншу іноземну валюту (конвертації) </w:t>
      </w:r>
      <w:r w:rsidRPr="000C2080">
        <w:rPr>
          <w:lang w:val="uk-UA"/>
        </w:rPr>
        <w:t>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 та заяви про купівлю іноземної валюти за іноземну валюту, в якій передбачено доручення Банку перерахувати з поточного рахунку Клієнта певну суму в іноземній валюті, що потріб</w:t>
      </w:r>
      <w:r w:rsidR="0023424B" w:rsidRPr="000C2080">
        <w:rPr>
          <w:lang w:val="uk-UA"/>
        </w:rPr>
        <w:t>на для купівлі іноземної валюти та</w:t>
      </w:r>
      <w:r w:rsidRPr="000C2080">
        <w:rPr>
          <w:lang w:val="uk-UA"/>
        </w:rPr>
        <w:t xml:space="preserve"> </w:t>
      </w:r>
      <w:r w:rsidR="0023424B" w:rsidRPr="000C2080">
        <w:rPr>
          <w:lang w:val="uk-UA"/>
        </w:rPr>
        <w:t>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приймає до виконання заяву </w:t>
      </w:r>
      <w:r w:rsidR="00385F8E" w:rsidRPr="000C2080">
        <w:rPr>
          <w:lang w:val="uk-UA"/>
        </w:rPr>
        <w:t xml:space="preserve">з купівлі іноземної валюти за іншу іноземну валюту (конвертації) </w:t>
      </w:r>
      <w:r w:rsidRPr="000C2080">
        <w:rPr>
          <w:lang w:val="uk-UA"/>
        </w:rPr>
        <w:t xml:space="preserve">після подання Клієнтом документів, які є підставою для купівлі/обміну іноземної валюти, перелік яких визначений чинним </w:t>
      </w:r>
      <w:r w:rsidRPr="000C2080">
        <w:rPr>
          <w:lang w:val="uk-UA"/>
        </w:rPr>
        <w:lastRenderedPageBreak/>
        <w:t>законодавством України та за умов дотримання Клієнтом строку подання заяви про купівлю іноземної валюти/заяви про продаж іноземної валюти/заяви про купівлю іноземної валюти за іноземну валюту, що визначений п. 3.3.4.</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купівлі іноземної валюти на підставі заяви про купівлю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надати до Банку документи, </w:t>
      </w:r>
      <w:r w:rsidR="00385F8E" w:rsidRPr="000C2080">
        <w:rPr>
          <w:lang w:val="uk-UA"/>
        </w:rPr>
        <w:t xml:space="preserve">які є підставою для купівлі іноземної валют, </w:t>
      </w:r>
      <w:r w:rsidRPr="000C2080">
        <w:rPr>
          <w:lang w:val="uk-UA"/>
        </w:rPr>
        <w:t>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w:t>
      </w:r>
      <w:r w:rsidR="00385F8E" w:rsidRPr="000C2080">
        <w:rPr>
          <w:lang w:val="uk-UA"/>
        </w:rPr>
        <w:t xml:space="preserve">перерахувати на рахунок, вказаний у заяві про купівлю іноземної валюти, суму коштів у гривні у розмірі, що потрібний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 на рахунок Банку 2900 «Кредиторська заборгованість за операціями з купівлі-продажу іноземної </w:t>
      </w:r>
      <w:r w:rsidRPr="000C2080">
        <w:rPr>
          <w:lang w:val="uk-UA"/>
        </w:rPr>
        <w:t>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купити іноземну валюту на умовах, що зазначені у заяві про купівлю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куплену іноземну валюту на поточний рахунок в іноземній валюті,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У разі проведення операції з купівлі іноземної валюти за курсом нижчим, ніж зазначений у заяві про купівлю іноземної валюти, або у разі неможливості виконання цієї заяви, Клієнт доручає Банку перерахувати залишок коштів у гривні на поточний рахунок, що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У разі, якщо коштів у гривні, перерахованих для купівлі іноземної валюти, недостатньо для купівлі іноземної валюти у сумі, визначеній у заяві про купівлю іноземної валюти, сплати суми обов’язкових зборів (у разі необхідності сплати таких зборів згідно з чинним законодавством України) та комісійної винагороди Банку, Клієнт доручає Банку списати зі свого поточного рахунку необхідну суму коштів у гривні.</w:t>
      </w:r>
    </w:p>
    <w:p w:rsidR="00875037" w:rsidRPr="000C2080" w:rsidRDefault="00875037" w:rsidP="00125524">
      <w:pPr>
        <w:pStyle w:val="a"/>
        <w:numPr>
          <w:ilvl w:val="2"/>
          <w:numId w:val="3"/>
        </w:numPr>
        <w:ind w:left="0" w:right="-1" w:firstLine="0"/>
        <w:jc w:val="both"/>
        <w:rPr>
          <w:lang w:val="uk-UA"/>
        </w:rPr>
      </w:pPr>
      <w:r w:rsidRPr="000C2080">
        <w:rPr>
          <w:lang w:val="uk-UA"/>
        </w:rPr>
        <w:t>Клієнт доручає Банку продати іноземну валюту на МВРУ, якщо куплена іноземна валюта не буде перерахована ним за призначенням у строк та у порядку, які визначені положеннями чинного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продажу іноземної валюти на підставі заяви про продаж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має право надати до Банку відповідну заяву про продаж іноземної валюти на МВРУ;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продаж іноземної валюти, суму в іноземній валюті, що підлягає продажу або доручає Банку перерахувати зі свого поточного рахунку в іноземній валюті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продаж іноземної валюти у сумі, визначеній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гривневий еквівалент проданої іноземної валюти на рахунок Клієнта, визначений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утримати суму комісійної винагороди у гривнях, визначену Тарифами, з коштів, отриманих від продажу іноземної валюти, без зарахування цієї комісійної винагороди на поточний рахунок Клієнта у національній валюті.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Для здійснення операції </w:t>
      </w:r>
      <w:r w:rsidR="00385F8E" w:rsidRPr="000C2080">
        <w:rPr>
          <w:lang w:val="uk-UA"/>
        </w:rPr>
        <w:t xml:space="preserve">з купівлі іноземної валюти за іншу іноземну валюту (конвертації) </w:t>
      </w:r>
      <w:r w:rsidRPr="000C2080">
        <w:rPr>
          <w:lang w:val="uk-UA"/>
        </w:rPr>
        <w:t>на підставі заяви про купівлю</w:t>
      </w:r>
      <w:r w:rsidR="00385F8E" w:rsidRPr="000C2080">
        <w:rPr>
          <w:lang w:val="uk-UA"/>
        </w:rPr>
        <w:t>/продаж</w:t>
      </w:r>
      <w:r w:rsidRPr="000C2080">
        <w:rPr>
          <w:lang w:val="uk-UA"/>
        </w:rPr>
        <w:t xml:space="preserve"> іноземної валюти за іноземну валюту, Клієнт:</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надати до Банку документи, 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купівлю</w:t>
      </w:r>
      <w:r w:rsidR="00385F8E" w:rsidRPr="000C2080">
        <w:rPr>
          <w:lang w:val="uk-UA"/>
        </w:rPr>
        <w:t>/продаж</w:t>
      </w:r>
      <w:r w:rsidRPr="000C2080">
        <w:rPr>
          <w:lang w:val="uk-UA"/>
        </w:rPr>
        <w:t xml:space="preserve"> іноземної валюти за іноземну валюту, суму коштів в іноземній валюті, що підлягає обміну на іншу іноземну валюту або доручає Банку </w:t>
      </w:r>
      <w:r w:rsidR="00BA4A8F" w:rsidRPr="000C2080">
        <w:rPr>
          <w:lang w:val="uk-UA"/>
        </w:rPr>
        <w:t>списати</w:t>
      </w:r>
      <w:r w:rsidRPr="000C2080">
        <w:rPr>
          <w:lang w:val="uk-UA"/>
        </w:rPr>
        <w:t xml:space="preserve"> зі свого поточного рахунку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 xml:space="preserve">доручає </w:t>
      </w:r>
      <w:r w:rsidR="00385F8E" w:rsidRPr="000C2080">
        <w:rPr>
          <w:lang w:val="uk-UA"/>
        </w:rPr>
        <w:t>Банку утримати/списати зі свого поточного рахунку у національній валюті суму коштів у гривні для сплати комісійної винагороди у розмірі, встановленому Тарифами Банку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обмін іноземної валюти у сумі, визначеній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обміняну іноземну валюту на поточний рахунок Клієнта, визначений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2"/>
          <w:numId w:val="3"/>
        </w:numPr>
        <w:ind w:left="0" w:right="-1" w:firstLine="0"/>
        <w:jc w:val="both"/>
        <w:rPr>
          <w:lang w:val="uk-UA"/>
        </w:rPr>
      </w:pPr>
      <w:r w:rsidRPr="000C2080">
        <w:rPr>
          <w:lang w:val="uk-UA"/>
        </w:rPr>
        <w:t>Банк повертає без виконання:</w:t>
      </w:r>
    </w:p>
    <w:p w:rsidR="00875037" w:rsidRPr="000C2080" w:rsidRDefault="00385F8E" w:rsidP="00125524">
      <w:pPr>
        <w:pStyle w:val="a"/>
        <w:numPr>
          <w:ilvl w:val="0"/>
          <w:numId w:val="4"/>
        </w:numPr>
        <w:ind w:left="0" w:right="-1" w:firstLine="0"/>
        <w:jc w:val="both"/>
        <w:rPr>
          <w:lang w:val="uk-UA"/>
        </w:rPr>
      </w:pPr>
      <w:r w:rsidRPr="000C2080">
        <w:rPr>
          <w:lang w:val="uk-UA"/>
        </w:rPr>
        <w:t xml:space="preserve">заяву про </w:t>
      </w:r>
      <w:r w:rsidR="00020A22" w:rsidRPr="000C2080">
        <w:rPr>
          <w:lang w:val="uk-UA"/>
        </w:rPr>
        <w:t>купівлю іноземної валюти за іншу іноземну валюту (конвертацію)</w:t>
      </w:r>
      <w:r w:rsidR="00875037" w:rsidRPr="000C2080">
        <w:rPr>
          <w:lang w:val="uk-UA"/>
        </w:rPr>
        <w:t>, якщо для виконання цієї операції на МВРУ недостатньо коштів на поточному рахунку Клієнта в іноземній валюті;</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купівлю іноземної валюти за іншу іноземну валюту (конвертацію)</w:t>
      </w:r>
      <w:r w:rsidRPr="000C2080">
        <w:rPr>
          <w:lang w:val="uk-UA"/>
        </w:rPr>
        <w:t xml:space="preserve">, якщо Банк виконує документ про арешт або примусове списання коштів з поточного рахунку, який використовується Клієнтом для купівлі або продажу іноземної валюти; </w:t>
      </w:r>
    </w:p>
    <w:p w:rsidR="0030564C" w:rsidRPr="000C2080" w:rsidRDefault="00385F8E"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 xml:space="preserve">купівлю іноземної валюти за іншу іноземну валюту (конвертацію) </w:t>
      </w:r>
      <w:r w:rsidR="00875037" w:rsidRPr="000C2080">
        <w:rPr>
          <w:lang w:val="uk-UA"/>
        </w:rPr>
        <w:t>у разі відсутності документів, які потрібні для купівлі</w:t>
      </w:r>
      <w:r w:rsidRPr="000C2080">
        <w:rPr>
          <w:lang w:val="uk-UA"/>
        </w:rPr>
        <w:t>/продажу</w:t>
      </w:r>
      <w:r w:rsidR="00875037" w:rsidRPr="000C2080">
        <w:rPr>
          <w:lang w:val="uk-UA"/>
        </w:rPr>
        <w:t xml:space="preserve"> іноземної валюти на МВРУ та для здійснення Банком валютного контролю з</w:t>
      </w:r>
      <w:r w:rsidR="0030564C" w:rsidRPr="000C2080">
        <w:rPr>
          <w:lang w:val="uk-UA"/>
        </w:rPr>
        <w:t>а цією операцією Клієнта. Банк у разі потреби вимагає від клієнта надання відомостей або документів, потрібних для встановлення його особи, суті та мети здійснюваної ним операції.</w:t>
      </w:r>
    </w:p>
    <w:p w:rsidR="00875037" w:rsidRPr="000C2080" w:rsidRDefault="00875037" w:rsidP="00125524">
      <w:pPr>
        <w:pStyle w:val="a"/>
        <w:numPr>
          <w:ilvl w:val="0"/>
          <w:numId w:val="4"/>
        </w:numPr>
        <w:ind w:left="0" w:right="-1" w:firstLine="0"/>
        <w:jc w:val="both"/>
        <w:rPr>
          <w:lang w:val="uk-UA"/>
        </w:rPr>
      </w:pPr>
      <w:r w:rsidRPr="000C2080">
        <w:rPr>
          <w:lang w:val="uk-UA"/>
        </w:rPr>
        <w:t>в інших випадках, передбачених чинним законодавством України та цими Правилами.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020A22" w:rsidRPr="000C2080">
        <w:rPr>
          <w:lang w:val="uk-UA"/>
        </w:rPr>
        <w:t xml:space="preserve">разі повернення заяви про купівлю іноземної валюти/продаж іноземної валюти/ купівлю іноземної валюти за іншу іноземну валюту (конвертацію) </w:t>
      </w:r>
      <w:r w:rsidR="0030564C" w:rsidRPr="000C2080">
        <w:rPr>
          <w:lang w:val="uk-UA"/>
        </w:rPr>
        <w:t>у вищезазначених випадках, відповідальний працівник Банку повідомляє Клієнту про причини повернення такої заяви/або у разі неотримання документів, відмовити в електронному вигляді шляхом скасування такого документа у системі Клієнт – Банк з зазначенням причини відмови.</w:t>
      </w:r>
    </w:p>
    <w:p w:rsidR="00A244B2" w:rsidRPr="000C2080" w:rsidRDefault="00A244B2" w:rsidP="00125524">
      <w:pPr>
        <w:pStyle w:val="a"/>
        <w:numPr>
          <w:ilvl w:val="2"/>
          <w:numId w:val="3"/>
        </w:numPr>
        <w:ind w:left="0" w:right="-1" w:firstLine="0"/>
        <w:jc w:val="both"/>
        <w:rPr>
          <w:lang w:val="uk-UA"/>
        </w:rPr>
      </w:pPr>
      <w:r w:rsidRPr="000C2080">
        <w:rPr>
          <w:lang w:val="uk-UA"/>
        </w:rPr>
        <w:lastRenderedPageBreak/>
        <w:t>Банк надає інформацію у письмовій формі про суму іноземної валюти, що куплена/продана, суму витрат Клієнта у зв’язку з проведенням цих операцій та інше. Зазначена інформація надається окремо за кожним поточним рахунком Клієнта та за кожним видом валют, в тому числі за кожною операцією окремо, яка відображається в призначені платежу.</w:t>
      </w:r>
    </w:p>
    <w:p w:rsidR="00F93BE8" w:rsidRPr="000C2080" w:rsidRDefault="00A244B2" w:rsidP="00125524">
      <w:pPr>
        <w:pStyle w:val="a"/>
        <w:numPr>
          <w:ilvl w:val="2"/>
          <w:numId w:val="3"/>
        </w:numPr>
        <w:ind w:left="0" w:right="-1" w:firstLine="0"/>
        <w:jc w:val="both"/>
        <w:rPr>
          <w:lang w:val="uk-UA"/>
        </w:rPr>
      </w:pPr>
      <w:r w:rsidRPr="000C2080">
        <w:rPr>
          <w:lang w:val="uk-UA"/>
        </w:rPr>
        <w:t>Клієнт має право відкликати заяву про купівлю/продаж іноземної валюти або банківських металів у повній або частковій сумі шляхом подання листа про відкликання, складеного в довільній формі та підписаного відповідальними особами.</w:t>
      </w:r>
      <w:r w:rsidR="00F93BE8" w:rsidRPr="000C2080">
        <w:rPr>
          <w:lang w:val="uk-UA"/>
        </w:rPr>
        <w:t xml:space="preserve"> Заява про купівлю/продаж</w:t>
      </w:r>
      <w:r w:rsidR="00875037" w:rsidRPr="000C2080">
        <w:rPr>
          <w:lang w:val="uk-UA"/>
        </w:rPr>
        <w:t xml:space="preserve"> іноземної валюти може вваж</w:t>
      </w:r>
      <w:r w:rsidR="00F93BE8" w:rsidRPr="000C2080">
        <w:rPr>
          <w:lang w:val="uk-UA"/>
        </w:rPr>
        <w:t>атися відкликаною якщо вона подана</w:t>
      </w:r>
      <w:r w:rsidR="00875037" w:rsidRPr="000C2080">
        <w:rPr>
          <w:lang w:val="uk-UA"/>
        </w:rPr>
        <w:t xml:space="preserve"> </w:t>
      </w:r>
      <w:r w:rsidR="00F93BE8" w:rsidRPr="000C2080">
        <w:rPr>
          <w:lang w:val="uk-UA"/>
        </w:rPr>
        <w:t>за годину до початку торгів поточного Операційного часу ( не пізніше 10 години дня здійснення операції з купівлі/продажу</w:t>
      </w:r>
      <w:r w:rsidR="001C0617" w:rsidRPr="000C2080">
        <w:rPr>
          <w:lang w:val="uk-UA"/>
        </w:rPr>
        <w:t>/обміну</w:t>
      </w:r>
      <w:r w:rsidR="00F93BE8" w:rsidRPr="000C2080">
        <w:rPr>
          <w:lang w:val="uk-UA"/>
        </w:rPr>
        <w:t>). У такому випадку Клієнт зобов'язаний відшкодувати Банку усі витрати, що понесені останнім у зв'язку з прийняттям до виконання відкликаної (у повній або частковій сумі) заяви про купівлю або продаж іноземної валюти.</w:t>
      </w:r>
    </w:p>
    <w:p w:rsidR="00F93BE8" w:rsidRPr="000C2080" w:rsidRDefault="00F93BE8" w:rsidP="00125524">
      <w:pPr>
        <w:pStyle w:val="a"/>
        <w:numPr>
          <w:ilvl w:val="2"/>
          <w:numId w:val="3"/>
        </w:numPr>
        <w:ind w:left="0" w:right="-1" w:firstLine="0"/>
        <w:jc w:val="both"/>
        <w:rPr>
          <w:lang w:val="uk-UA"/>
        </w:rPr>
      </w:pPr>
      <w:r w:rsidRPr="000C2080">
        <w:rPr>
          <w:lang w:val="uk-UA"/>
        </w:rPr>
        <w:t>Банк приймає заяву про купівлю іноземної</w:t>
      </w:r>
      <w:r w:rsidR="009A20D3" w:rsidRPr="000C2080">
        <w:rPr>
          <w:lang w:val="uk-UA"/>
        </w:rPr>
        <w:t xml:space="preserve"> валюти або банківських металів/</w:t>
      </w:r>
      <w:r w:rsidRPr="000C2080">
        <w:rPr>
          <w:lang w:val="uk-UA"/>
        </w:rPr>
        <w:t>заяву про продаж іноземної валюти (вільний продаж) або банківських металів до виконання протягом строку, необхідного для виконання такої валютної операції.</w:t>
      </w:r>
    </w:p>
    <w:p w:rsidR="00A67D73" w:rsidRPr="000C2080" w:rsidRDefault="00A67D73" w:rsidP="00125524">
      <w:pPr>
        <w:pStyle w:val="a"/>
        <w:numPr>
          <w:ilvl w:val="2"/>
          <w:numId w:val="3"/>
        </w:numPr>
        <w:ind w:left="0" w:right="-1" w:firstLine="0"/>
        <w:jc w:val="both"/>
        <w:rPr>
          <w:lang w:val="uk-UA"/>
        </w:rPr>
      </w:pPr>
      <w:r w:rsidRPr="000C2080">
        <w:rPr>
          <w:lang w:val="uk-UA"/>
        </w:rPr>
        <w:t>У сфері здійснення валютних операцій нерезиденти мають усі права, надані резидентам.</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ПЛАТИ НА ЗАЛИШКИ КОШТІВ НА ПОТОЧНОМУ РАХУНКУ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1C0617" w:rsidRPr="000C2080">
        <w:rPr>
          <w:lang w:val="uk-UA"/>
        </w:rPr>
        <w:t>за користування залишками коштів на поточному рахунку Клієнта, в порядку та на умовах визначених цими Правилами, Заявками та Тарифами нараховує і сплачує Клієнту проценти, у розмірі, що визначені в одному з перелічених документів. У випадку, якщо Тарифами, Заявками у будь-який період дії цих Правил не буде передбачена плата на зазначені у цьому пункті залишки грошових коштів на поточному рахунку, на такий період Банк не здійснює нарахування таких</w:t>
      </w:r>
      <w:r w:rsidRPr="000C2080">
        <w:rPr>
          <w:lang w:val="uk-UA"/>
        </w:rPr>
        <w:t xml:space="preserve">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в будь-який день чи протягом декількох днів сума залишку грошових коштів на поточному рахунку буде меншою, ніж сума </w:t>
      </w:r>
      <w:r w:rsidR="00DD5107" w:rsidRPr="000C2080">
        <w:rPr>
          <w:lang w:val="uk-UA"/>
        </w:rPr>
        <w:t>н</w:t>
      </w:r>
      <w:r w:rsidRPr="000C2080">
        <w:rPr>
          <w:lang w:val="uk-UA"/>
        </w:rPr>
        <w:t>езнижувального залишку, що визначена Тарифами, проценти за користування такою сумою залишку грошових коштів на поточному рахунку за цей день та/або дні (в залежності від обставин) не нараховуються та не сплачуються.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Розмір процентної ставки застосовується згідно Тарифів, за умови відсутності інших документально підтверджених домовленостей між Клієнтом та Банком. </w:t>
      </w:r>
      <w:r w:rsidR="001C0617" w:rsidRPr="000C2080">
        <w:rPr>
          <w:lang w:val="uk-UA"/>
        </w:rPr>
        <w:t>Умови нарахування процентів на залишки коштів можуть змінюватися відповідно до окремо наданих Клієнтом Заявок за погодженням їх Банком.</w:t>
      </w:r>
    </w:p>
    <w:p w:rsidR="00DD29D2" w:rsidRPr="000C2080" w:rsidRDefault="00875037" w:rsidP="00125524">
      <w:pPr>
        <w:pStyle w:val="a"/>
        <w:numPr>
          <w:ilvl w:val="2"/>
          <w:numId w:val="3"/>
        </w:numPr>
        <w:ind w:left="0" w:right="-1" w:firstLine="0"/>
        <w:jc w:val="both"/>
        <w:rPr>
          <w:lang w:val="uk-UA"/>
        </w:rPr>
      </w:pPr>
      <w:r w:rsidRPr="000C2080">
        <w:rPr>
          <w:lang w:val="uk-UA"/>
        </w:rPr>
        <w:t xml:space="preserve">Клієнт надає згоду та право Банку припинити нарахування процентів на залишок коштів на власному поточному рахунку у разі відсутності операцій за поточним рахунком протягом </w:t>
      </w:r>
      <w:r w:rsidR="001C0617" w:rsidRPr="000C2080">
        <w:rPr>
          <w:lang w:val="uk-UA"/>
        </w:rPr>
        <w:t>6</w:t>
      </w:r>
      <w:r w:rsidRPr="000C2080">
        <w:rPr>
          <w:lang w:val="uk-UA"/>
        </w:rPr>
        <w:t xml:space="preserve"> (</w:t>
      </w:r>
      <w:r w:rsidR="001C0617" w:rsidRPr="000C2080">
        <w:rPr>
          <w:lang w:val="uk-UA"/>
        </w:rPr>
        <w:t>шести</w:t>
      </w:r>
      <w:r w:rsidRPr="000C2080">
        <w:rPr>
          <w:lang w:val="uk-UA"/>
        </w:rPr>
        <w:t xml:space="preserve">) </w:t>
      </w:r>
      <w:r w:rsidR="001C0617" w:rsidRPr="000C2080">
        <w:rPr>
          <w:lang w:val="uk-UA"/>
        </w:rPr>
        <w:t>місяців</w:t>
      </w:r>
      <w:r w:rsidRPr="000C2080">
        <w:rPr>
          <w:lang w:val="uk-UA"/>
        </w:rPr>
        <w:t xml:space="preserve"> підряд </w:t>
      </w:r>
      <w:r w:rsidR="00DD29D2"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E12974" w:rsidRPr="000C2080">
        <w:rPr>
          <w:lang w:val="uk-UA"/>
        </w:rPr>
        <w:t>зобов’язується проводити нарахування процентів за залишком коштів на поточному рахунку Клієнта в Банку у розмірі та в порядку, встановленому діючими Тарифами (Заявками), і зараховувати їх щомісячно на цей поточний рахунок Клієнта не пізніше 5 числа місяця наступного за місяцем нарахування</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Нарахування процентів за вихідні (неробочі) дні поточного календарного місяця здійснюється в робочий день, що передує таким вихідним (неробочим) дням.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за залишками коштів на поточному рахунку Клієнта в Банку нараховуються та виплачуються у валюті рахунку.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нарахуванні процентів приймається фактична кількість днів в році/місяці.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Під час розрахунку процентів не враховується день списання коштів з поточного рахунку. </w:t>
      </w:r>
    </w:p>
    <w:p w:rsidR="00875037" w:rsidRPr="000C2080" w:rsidRDefault="00875037" w:rsidP="00125524">
      <w:pPr>
        <w:pStyle w:val="a"/>
        <w:numPr>
          <w:ilvl w:val="2"/>
          <w:numId w:val="3"/>
        </w:numPr>
        <w:ind w:left="0" w:right="-1" w:firstLine="0"/>
        <w:jc w:val="both"/>
        <w:rPr>
          <w:lang w:val="uk-UA"/>
        </w:rPr>
      </w:pPr>
      <w:r w:rsidRPr="000C2080">
        <w:rPr>
          <w:lang w:val="uk-UA"/>
        </w:rPr>
        <w:t>Базою для нарахування процентів є фактичний залишок коштів на поточному рахунку за кожен день періоду</w:t>
      </w:r>
      <w:r w:rsidR="00E12974" w:rsidRPr="000C2080">
        <w:rPr>
          <w:lang w:val="uk-UA"/>
        </w:rPr>
        <w:t xml:space="preserve">(на кінець робочого дня), </w:t>
      </w:r>
      <w:r w:rsidRPr="000C2080">
        <w:rPr>
          <w:lang w:val="uk-UA"/>
        </w:rPr>
        <w:t xml:space="preserve">за який такі проценти нараховуються. </w:t>
      </w:r>
    </w:p>
    <w:p w:rsidR="00875037" w:rsidRPr="000C2080" w:rsidRDefault="00EF1275" w:rsidP="00125524">
      <w:pPr>
        <w:pStyle w:val="a"/>
        <w:numPr>
          <w:ilvl w:val="2"/>
          <w:numId w:val="3"/>
        </w:numPr>
        <w:ind w:left="0" w:right="-1" w:firstLine="0"/>
        <w:jc w:val="both"/>
        <w:rPr>
          <w:lang w:val="uk-UA"/>
        </w:rPr>
      </w:pPr>
      <w:r w:rsidRPr="000C2080">
        <w:rPr>
          <w:lang w:val="uk-UA"/>
        </w:rPr>
        <w:t>У разі накладення арешту на поточний рахунок Клієнта, Банк припиняє нарахування процентів з дня накладення арешту.</w:t>
      </w:r>
    </w:p>
    <w:p w:rsidR="00875037" w:rsidRPr="000C2080" w:rsidRDefault="00875037" w:rsidP="00125524">
      <w:pPr>
        <w:pStyle w:val="a"/>
        <w:numPr>
          <w:ilvl w:val="1"/>
          <w:numId w:val="3"/>
        </w:numPr>
        <w:ind w:left="0" w:right="-1" w:firstLine="0"/>
        <w:jc w:val="both"/>
        <w:rPr>
          <w:b/>
          <w:lang w:val="uk-UA"/>
        </w:rPr>
      </w:pPr>
      <w:r w:rsidRPr="000C2080">
        <w:rPr>
          <w:b/>
          <w:lang w:val="uk-UA"/>
        </w:rPr>
        <w:t>ОПЕРАЦІЇ З ГОТІВКОЮ ЗА ПОТОЧНИМ РАХУНКОМ КЛІЄНТА</w:t>
      </w:r>
    </w:p>
    <w:p w:rsidR="00875037" w:rsidRPr="000C2080" w:rsidRDefault="006D7EA8" w:rsidP="00125524">
      <w:pPr>
        <w:pStyle w:val="a"/>
        <w:numPr>
          <w:ilvl w:val="2"/>
          <w:numId w:val="3"/>
        </w:numPr>
        <w:ind w:left="0" w:right="-1" w:firstLine="0"/>
        <w:jc w:val="both"/>
        <w:rPr>
          <w:lang w:val="uk-UA"/>
        </w:rPr>
      </w:pPr>
      <w:r w:rsidRPr="000C2080">
        <w:rPr>
          <w:lang w:val="uk-UA"/>
        </w:rPr>
        <w:t>Якщо у Клієнта передбачаються операції з готівкою по поточному рахунку, сторонами встановлюються наступні строки здавання Клієнтом готівкової виручки до Банку: щоденно та самостійно Клієнтом, виходячи з розрахунку лімітів залишків готівки Клієнтом. Банком контроль за таким розрахунком не здійснюється.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Строки здавання готівкової виручки можуть переглядатись у зв’язку із змінами законодавства або за згодою Сторін за наявності відповідних факторів об’єктивного характеру.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Встановлення ліміту каси Клієнта проводиться Клієнтом самостійно, відповідно </w:t>
      </w:r>
      <w:r w:rsidR="00A7366A" w:rsidRPr="000C2080">
        <w:rPr>
          <w:lang w:val="uk-UA"/>
        </w:rPr>
        <w:t>до вимог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За необхідності отримання готівкових коштів в касі Банку, Клієнт до 13-00 години робочого дня, що передує дню отримання коштів, надає до Банку заяву на заплановане зняття готівки на наступний операційний (робочий) день. Банк має право відмовити Клієнту у видачі готівкових коштів у випадку ненадання ним заяви напередодні дня одержання готівки. За видачу суми готівкових коштів день в день без попереднього замовлення, Банк має право утримати додаткову комісію за терміновість згідно Тарифів</w:t>
      </w:r>
      <w:r w:rsidR="003A6783" w:rsidRPr="000C2080">
        <w:rPr>
          <w:lang w:val="uk-UA"/>
        </w:rPr>
        <w:t xml:space="preserve"> Банку</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Внесення готівки здійснюється Клієнтом в межах законодавства України безпосередньо особами, визначеними в картці </w:t>
      </w:r>
      <w:r w:rsidR="00A67547" w:rsidRPr="000C2080">
        <w:rPr>
          <w:lang w:val="uk-UA"/>
        </w:rPr>
        <w:t>із підписами</w:t>
      </w:r>
      <w:r w:rsidRPr="000C2080">
        <w:rPr>
          <w:lang w:val="uk-UA"/>
        </w:rPr>
        <w:t xml:space="preserve"> Клієнта або особою, що є працівником Клієнта та має належним чином оформлену довіреність для здійснення такої операції</w:t>
      </w:r>
      <w:r w:rsidR="00EF1275" w:rsidRPr="000C2080">
        <w:rPr>
          <w:lang w:val="uk-UA"/>
        </w:rPr>
        <w:t xml:space="preserve"> та Банком проведена ідентифікація/верифікація такої особи</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При отримання Клієнтом коштів з рахунку у вигляді заробітної плати, Клієнт зобов’язаний перерахувати (надати на виконання Банку) всі передбачені чинним законодавством України податки та збори в день її отримання або надати лист (у разі використання </w:t>
      </w:r>
      <w:r w:rsidR="000B3B56" w:rsidRPr="000C2080">
        <w:rPr>
          <w:lang w:val="uk-UA"/>
        </w:rPr>
        <w:t>С</w:t>
      </w:r>
      <w:r w:rsidRPr="000C2080">
        <w:rPr>
          <w:lang w:val="uk-UA"/>
        </w:rPr>
        <w:t>истеми Клієнт</w:t>
      </w:r>
      <w:r w:rsidR="000B3B56" w:rsidRPr="000C2080">
        <w:rPr>
          <w:lang w:val="uk-UA"/>
        </w:rPr>
        <w:t xml:space="preserve"> -</w:t>
      </w:r>
      <w:r w:rsidRPr="000C2080">
        <w:rPr>
          <w:lang w:val="uk-UA"/>
        </w:rPr>
        <w:t xml:space="preserve"> Банк, засобами такої системи) про сплату їх через Банк раніше з зазначенням дати сплати або у випадку сплати податків та зборів через установи інших банків надати завірені цим банком платіжні документи. Період виплати заробітної плати повинен співпадати з періодом сплати податків та </w:t>
      </w:r>
      <w:r w:rsidRPr="000C2080">
        <w:rPr>
          <w:lang w:val="uk-UA"/>
        </w:rPr>
        <w:lastRenderedPageBreak/>
        <w:t>зборів. Банк в межах своїх повноважень, визначених законодавством України, здійснює контроль за сплатою/розміром податків та зборів при виплаті заробітної плати у будь-який спосіб Клієнту</w:t>
      </w:r>
      <w:r w:rsidR="00596773" w:rsidRPr="000C2080">
        <w:rPr>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ПІДТВЕРДЖЕННЯ ОПЕРАЦІЙ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Виписки про рух коштів за поточни</w:t>
      </w:r>
      <w:r w:rsidR="00A7366A" w:rsidRPr="000C2080">
        <w:rPr>
          <w:lang w:val="uk-UA"/>
        </w:rPr>
        <w:t>ми рахунками формуються Банком:</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паперовій формі – </w:t>
      </w:r>
      <w:r w:rsidR="00327CBB" w:rsidRPr="000C2080">
        <w:rPr>
          <w:lang w:val="uk-UA"/>
        </w:rPr>
        <w:t>якщо Кл</w:t>
      </w:r>
      <w:r w:rsidR="003363E6" w:rsidRPr="000C2080">
        <w:rPr>
          <w:lang w:val="uk-UA"/>
        </w:rPr>
        <w:t>ієнт не підключений до Системи Клієнт - Банк</w:t>
      </w:r>
      <w:r w:rsidR="00327CBB"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w:t>
      </w:r>
      <w:r w:rsidR="003A6783" w:rsidRPr="000C2080">
        <w:rPr>
          <w:lang w:val="uk-UA"/>
        </w:rPr>
        <w:t>електронній формі – кожного робочого дня шляхом їх передачі за допомогою Системи Клієнт-Банк (якщо Клієнт підключений до Системи Клієнт – Банк та/або шляхом передачі на адресу електронної пошти Клієнта за окремою заявкою Клієнта)</w:t>
      </w:r>
      <w:r w:rsidR="00327CBB"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3A6783" w:rsidRPr="000C2080">
        <w:rPr>
          <w:lang w:val="uk-UA"/>
        </w:rPr>
        <w:t xml:space="preserve">за вимогою Клієнта друкує виписку з поточного рахунку Клієнта за умови наявності руху коштів за поточним рахунком останнього. Виписка (у паперовій формі) надається Клієнту за першою його вимогою, але не раніше наступного робочого дня за днем проведення операцій за поточним рахунком. Виписка може бути надана особам, зазначеним у картці </w:t>
      </w:r>
      <w:r w:rsidR="00A67547" w:rsidRPr="000C2080">
        <w:rPr>
          <w:lang w:val="uk-UA"/>
        </w:rPr>
        <w:t xml:space="preserve">із </w:t>
      </w:r>
      <w:r w:rsidR="003A6783" w:rsidRPr="000C2080">
        <w:rPr>
          <w:lang w:val="uk-UA"/>
        </w:rPr>
        <w:t>підпис</w:t>
      </w:r>
      <w:r w:rsidR="00A67547" w:rsidRPr="000C2080">
        <w:rPr>
          <w:lang w:val="uk-UA"/>
        </w:rPr>
        <w:t>ами</w:t>
      </w:r>
      <w:r w:rsidR="003A6783" w:rsidRPr="000C2080">
        <w:rPr>
          <w:lang w:val="uk-UA"/>
        </w:rPr>
        <w:t xml:space="preserve"> Клієнта, або довіреній особі Клієнта на підставі належним чином засвідченої довіреності. У разі втрати Клієнтом виписки з його особового рахунку за письмовим запитом Клієнта Банк, протягом трьох робочих днів з дня отримання письмового запиту Клієнта надає дублікати виписок, за умови одночасної сплати комісії за таку послугу Банку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Інформація про залишок коштів на поточному рахунку та здійснені за ним операції, зазначена у виписці, є єдиним та достатнім документом, що застосовується при визначенні прав та обов’язків Сторін за цими Правилами (незалежно від прострочення Клієнта при виконанні обов’язку щодо отримання виписки про рух коштів за поточним рахунком).</w:t>
      </w:r>
    </w:p>
    <w:p w:rsidR="00875037" w:rsidRPr="000C2080" w:rsidRDefault="00875037" w:rsidP="00125524">
      <w:pPr>
        <w:pStyle w:val="a"/>
        <w:numPr>
          <w:ilvl w:val="2"/>
          <w:numId w:val="3"/>
        </w:numPr>
        <w:ind w:left="0" w:right="-1" w:firstLine="0"/>
        <w:jc w:val="both"/>
        <w:rPr>
          <w:lang w:val="uk-UA"/>
        </w:rPr>
      </w:pPr>
      <w:r w:rsidRPr="000C2080">
        <w:rPr>
          <w:lang w:val="uk-UA"/>
        </w:rPr>
        <w:t xml:space="preserve">Формат виписок про рух коштів за поточними рахунками встановлюється Банком самостійно. Зокрема, </w:t>
      </w:r>
      <w:r w:rsidR="00327CBB" w:rsidRPr="000C2080">
        <w:rPr>
          <w:lang w:val="uk-UA"/>
        </w:rPr>
        <w:t>в</w:t>
      </w:r>
      <w:r w:rsidRPr="000C2080">
        <w:rPr>
          <w:lang w:val="uk-UA"/>
        </w:rPr>
        <w:t>иписка в електронній формі може надаватися Клієнту у форматі єдиного документа, реєстру операцій за поточним</w:t>
      </w:r>
      <w:r w:rsidR="00A7366A" w:rsidRPr="000C2080">
        <w:rPr>
          <w:lang w:val="uk-UA"/>
        </w:rPr>
        <w:t xml:space="preserve"> рахунком або в іншому форматі.</w:t>
      </w:r>
    </w:p>
    <w:p w:rsidR="00875037" w:rsidRPr="000C2080" w:rsidRDefault="00875037" w:rsidP="00125524">
      <w:pPr>
        <w:pStyle w:val="a"/>
        <w:numPr>
          <w:ilvl w:val="2"/>
          <w:numId w:val="3"/>
        </w:numPr>
        <w:ind w:left="0" w:right="-1" w:firstLine="0"/>
        <w:jc w:val="both"/>
        <w:rPr>
          <w:lang w:val="uk-UA"/>
        </w:rPr>
      </w:pPr>
      <w:r w:rsidRPr="000C2080">
        <w:rPr>
          <w:lang w:val="uk-UA"/>
        </w:rPr>
        <w:t>Періодичність формування та надання Банком виписок про рух коштів за поточними рахунками в паперовій формі може бути змінено на підс</w:t>
      </w:r>
      <w:r w:rsidR="00A7366A" w:rsidRPr="000C2080">
        <w:rPr>
          <w:lang w:val="uk-UA"/>
        </w:rPr>
        <w:t>таві відповідної заяви Клієнта.</w:t>
      </w:r>
    </w:p>
    <w:p w:rsidR="00875037" w:rsidRPr="000C2080" w:rsidRDefault="00875037" w:rsidP="00125524">
      <w:pPr>
        <w:pStyle w:val="a"/>
        <w:numPr>
          <w:ilvl w:val="2"/>
          <w:numId w:val="3"/>
        </w:numPr>
        <w:ind w:left="0" w:right="-1" w:firstLine="0"/>
        <w:jc w:val="both"/>
        <w:rPr>
          <w:lang w:val="uk-UA"/>
        </w:rPr>
      </w:pPr>
      <w:r w:rsidRPr="000C2080">
        <w:rPr>
          <w:lang w:val="uk-UA"/>
        </w:rPr>
        <w:t>У разі використання Системи Клієнт-Банк, формування Банком виписок про рух коштів за поточними рахунками в паперовій формі може бути припинено на підставі заяви Клієнта. В такому випадку, Банк формує виписки про рух коштів за поточними рахунками виключно в електронній формі кожного робочого дня шляхом</w:t>
      </w:r>
      <w:r w:rsidR="003A6783" w:rsidRPr="000C2080">
        <w:rPr>
          <w:lang w:val="uk-UA"/>
        </w:rPr>
        <w:t xml:space="preserve"> їх</w:t>
      </w:r>
      <w:r w:rsidRPr="000C2080">
        <w:rPr>
          <w:lang w:val="uk-UA"/>
        </w:rPr>
        <w:t xml:space="preserve"> передачі за допомогою Системи Клієнт-Банк.</w:t>
      </w:r>
    </w:p>
    <w:p w:rsidR="00875037" w:rsidRPr="000C2080" w:rsidRDefault="00875037" w:rsidP="00125524">
      <w:pPr>
        <w:pStyle w:val="a"/>
        <w:numPr>
          <w:ilvl w:val="2"/>
          <w:numId w:val="3"/>
        </w:numPr>
        <w:ind w:left="0" w:right="-1" w:firstLine="0"/>
        <w:jc w:val="both"/>
        <w:rPr>
          <w:lang w:val="uk-UA"/>
        </w:rPr>
      </w:pPr>
      <w:r w:rsidRPr="000C2080">
        <w:rPr>
          <w:lang w:val="uk-UA"/>
        </w:rPr>
        <w:t>Клієнт зобов’язаний самостійно контролювати стан поточних рахунків та правильність здійснених Банком о</w:t>
      </w:r>
      <w:r w:rsidR="00A7366A" w:rsidRPr="000C2080">
        <w:rPr>
          <w:lang w:val="uk-UA"/>
        </w:rPr>
        <w:t>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w:t>
      </w:r>
      <w:r w:rsidR="003A6783" w:rsidRPr="000C2080">
        <w:rPr>
          <w:lang w:val="uk-UA"/>
        </w:rPr>
        <w:t xml:space="preserve">зобов’язаний повідомляти Банк про всі помічені неточності/помилки у виписках про рух коштів за поточними рахунками та в інших документах або про помилкові операції за поточними рахунками не пізніше трьох робочих днів з дати формування виписки. У разі неотримання Банком  на наступний операційний день відповідного повідомлення від Клієнта, всі операції та сальдо за поточними рахунками вважаються </w:t>
      </w:r>
      <w:r w:rsidR="00A7366A" w:rsidRPr="000C2080">
        <w:rPr>
          <w:lang w:val="uk-UA"/>
        </w:rPr>
        <w:t>підтвердженими.</w:t>
      </w:r>
    </w:p>
    <w:p w:rsidR="00D34C1B" w:rsidRPr="000C2080" w:rsidRDefault="00D34C1B" w:rsidP="00125524">
      <w:pPr>
        <w:pStyle w:val="a"/>
        <w:numPr>
          <w:ilvl w:val="2"/>
          <w:numId w:val="3"/>
        </w:numPr>
        <w:ind w:left="0" w:right="-1" w:firstLine="0"/>
        <w:jc w:val="both"/>
        <w:rPr>
          <w:lang w:val="uk-UA"/>
        </w:rPr>
      </w:pPr>
      <w:r w:rsidRPr="000C2080">
        <w:rPr>
          <w:lang w:val="uk-UA"/>
        </w:rPr>
        <w:t>Банк станом на 01 січня надає клієнтам виписки за їх особовими рахунками. Клієнти складають у письмовій/електронній формі підтвердження про залишки на їх особових рахунках станом на 01 січня. Порядок підтвердження залишків коштів за особовими рахунками клієнтів передбачається в договорах банківського рахунку. Залишки коштів за особовими рахунками клієнтів є підтвердженими, якщо підтвердження про них банк не отримав протягом місяця.</w:t>
      </w:r>
    </w:p>
    <w:p w:rsidR="00955D63" w:rsidRPr="000C2080" w:rsidRDefault="00955D63" w:rsidP="00125524">
      <w:pPr>
        <w:pStyle w:val="a"/>
        <w:numPr>
          <w:ilvl w:val="1"/>
          <w:numId w:val="3"/>
        </w:numPr>
        <w:ind w:left="0" w:right="-1" w:firstLine="0"/>
        <w:jc w:val="both"/>
        <w:rPr>
          <w:b/>
          <w:lang w:val="uk-UA"/>
        </w:rPr>
      </w:pPr>
      <w:r w:rsidRPr="000C2080">
        <w:rPr>
          <w:b/>
          <w:lang w:val="uk-UA"/>
        </w:rPr>
        <w:t>ПОРЯДОК ВИПЛАТИ ЗАРОБІТНОЇ ПЛАТИ ТА ІНШИХ ВИПЛАТ СПІВРОБІТНИКАМ КЛІЄНТА</w:t>
      </w:r>
    </w:p>
    <w:p w:rsidR="00955D63" w:rsidRPr="000C2080" w:rsidRDefault="00955D63" w:rsidP="00125524">
      <w:pPr>
        <w:pStyle w:val="a"/>
        <w:numPr>
          <w:ilvl w:val="2"/>
          <w:numId w:val="3"/>
        </w:numPr>
        <w:ind w:left="0" w:right="-1" w:firstLine="0"/>
        <w:jc w:val="both"/>
        <w:rPr>
          <w:lang w:val="uk-UA"/>
        </w:rPr>
      </w:pPr>
      <w:r w:rsidRPr="000C2080">
        <w:rPr>
          <w:lang w:val="uk-UA"/>
        </w:rPr>
        <w:t xml:space="preserve">На умовах цих Правил Банк надає Клієнту послуги по відкриттю та веденню поточних рахунків (далі – </w:t>
      </w:r>
      <w:r w:rsidR="00D607C5" w:rsidRPr="000C2080">
        <w:rPr>
          <w:lang w:val="uk-UA"/>
        </w:rPr>
        <w:t xml:space="preserve">також </w:t>
      </w:r>
      <w:r w:rsidRPr="000C2080">
        <w:rPr>
          <w:lang w:val="uk-UA"/>
        </w:rPr>
        <w:t>рахунок), операції за якими можуть здійснюватися з використанням електронних платіжних засобів та надання працівника Клієнта платіжних карток міжнародн</w:t>
      </w:r>
      <w:r w:rsidR="00B56382" w:rsidRPr="000C2080">
        <w:rPr>
          <w:lang w:val="uk-UA"/>
        </w:rPr>
        <w:t>ої</w:t>
      </w:r>
      <w:r w:rsidRPr="000C2080">
        <w:rPr>
          <w:lang w:val="uk-UA"/>
        </w:rPr>
        <w:t xml:space="preserve"> платіжн</w:t>
      </w:r>
      <w:r w:rsidR="00B56382" w:rsidRPr="000C2080">
        <w:rPr>
          <w:lang w:val="uk-UA"/>
        </w:rPr>
        <w:t>ої</w:t>
      </w:r>
      <w:r w:rsidRPr="000C2080">
        <w:rPr>
          <w:lang w:val="uk-UA"/>
        </w:rPr>
        <w:t xml:space="preserve"> систем</w:t>
      </w:r>
      <w:r w:rsidR="00B56382" w:rsidRPr="000C2080">
        <w:rPr>
          <w:lang w:val="uk-UA"/>
        </w:rPr>
        <w:t>и</w:t>
      </w:r>
      <w:r w:rsidRPr="000C2080">
        <w:rPr>
          <w:lang w:val="uk-UA"/>
        </w:rPr>
        <w:t xml:space="preserve"> </w:t>
      </w:r>
      <w:proofErr w:type="spellStart"/>
      <w:r w:rsidRPr="000C2080">
        <w:rPr>
          <w:lang w:val="uk-UA"/>
        </w:rPr>
        <w:t>MasterCard</w:t>
      </w:r>
      <w:proofErr w:type="spellEnd"/>
      <w:r w:rsidRPr="000C2080">
        <w:rPr>
          <w:lang w:val="uk-UA"/>
        </w:rPr>
        <w:t xml:space="preserve"> та Національної платіжної системи ПРОСТІР (далі - ПК) для зарахування на них в безготівковому порядку заробітної плати, преміальних виплат, матеріальн</w:t>
      </w:r>
      <w:r w:rsidR="00054A43" w:rsidRPr="000C2080">
        <w:rPr>
          <w:lang w:val="uk-UA"/>
        </w:rPr>
        <w:t>ої</w:t>
      </w:r>
      <w:r w:rsidRPr="000C2080">
        <w:rPr>
          <w:lang w:val="uk-UA"/>
        </w:rPr>
        <w:t xml:space="preserve"> допомог</w:t>
      </w:r>
      <w:r w:rsidR="00054A43" w:rsidRPr="000C2080">
        <w:rPr>
          <w:lang w:val="uk-UA"/>
        </w:rPr>
        <w:t>и</w:t>
      </w:r>
      <w:r w:rsidRPr="000C2080">
        <w:rPr>
          <w:lang w:val="uk-UA"/>
        </w:rPr>
        <w:t>, витрат на відрядження, компенсації та інші виплати передбачені чинним законодавством України на підставі наданої Клієнтом Заяви – Договору на обслуговування зарплатного проекту та інших документів відповідно до вимог чинного законодавства України, нормативно-правових актів НБУ та внутрішніх документі</w:t>
      </w:r>
      <w:r w:rsidR="00A7366A" w:rsidRPr="000C2080">
        <w:rPr>
          <w:lang w:val="uk-UA"/>
        </w:rPr>
        <w:t>в Банку.</w:t>
      </w:r>
    </w:p>
    <w:p w:rsidR="00955D63" w:rsidRPr="000C2080" w:rsidRDefault="00955D63" w:rsidP="00125524">
      <w:pPr>
        <w:pStyle w:val="a"/>
        <w:numPr>
          <w:ilvl w:val="2"/>
          <w:numId w:val="3"/>
        </w:numPr>
        <w:ind w:left="0" w:right="-1" w:firstLine="0"/>
        <w:jc w:val="both"/>
        <w:rPr>
          <w:lang w:val="uk-UA"/>
        </w:rPr>
      </w:pPr>
      <w:r w:rsidRPr="000C2080">
        <w:rPr>
          <w:lang w:val="uk-UA"/>
        </w:rPr>
        <w:t xml:space="preserve">Банк здійснює розрахунково - касове обслуговування Клієнта щодо зарахування заробітної плати, преміальні виплати, </w:t>
      </w:r>
      <w:r w:rsidR="00054A43" w:rsidRPr="000C2080">
        <w:rPr>
          <w:lang w:val="uk-UA"/>
        </w:rPr>
        <w:t xml:space="preserve">матеріальної допомоги, витрат </w:t>
      </w:r>
      <w:r w:rsidRPr="000C2080">
        <w:rPr>
          <w:lang w:val="uk-UA"/>
        </w:rPr>
        <w:t>на відрядження, компенсації та інші виплати передбачені чинним законодавством України на ПК працівників Клієнта за відповідними</w:t>
      </w:r>
      <w:r w:rsidR="00D51C2A" w:rsidRPr="000C2080">
        <w:rPr>
          <w:lang w:val="uk-UA"/>
        </w:rPr>
        <w:t xml:space="preserve"> (окремими від цього)</w:t>
      </w:r>
      <w:r w:rsidRPr="000C2080">
        <w:rPr>
          <w:lang w:val="uk-UA"/>
        </w:rPr>
        <w:t xml:space="preserve"> договорами, що укладатимуться Банко</w:t>
      </w:r>
      <w:r w:rsidR="008C470E" w:rsidRPr="000C2080">
        <w:rPr>
          <w:lang w:val="uk-UA"/>
        </w:rPr>
        <w:t>м з кожним працівником Клієнта.</w:t>
      </w:r>
    </w:p>
    <w:p w:rsidR="008C470E" w:rsidRPr="000C2080" w:rsidRDefault="008C470E" w:rsidP="00125524">
      <w:pPr>
        <w:pStyle w:val="a"/>
        <w:numPr>
          <w:ilvl w:val="2"/>
          <w:numId w:val="3"/>
        </w:numPr>
        <w:ind w:left="0" w:right="-1" w:firstLine="0"/>
        <w:jc w:val="both"/>
        <w:rPr>
          <w:lang w:val="uk-UA"/>
        </w:rPr>
      </w:pPr>
      <w:r w:rsidRPr="000C2080">
        <w:rPr>
          <w:lang w:val="uk-UA"/>
        </w:rPr>
        <w:t>Для відкриття рахунків на користь Працівників, Клієнт готує та передає до Банку наступні документи:</w:t>
      </w:r>
    </w:p>
    <w:p w:rsidR="00D80B7B" w:rsidRPr="000C2080" w:rsidRDefault="00D80B7B" w:rsidP="00125524">
      <w:pPr>
        <w:pStyle w:val="a"/>
        <w:numPr>
          <w:ilvl w:val="3"/>
          <w:numId w:val="3"/>
        </w:numPr>
        <w:ind w:left="0" w:right="-1" w:firstLine="0"/>
        <w:jc w:val="both"/>
        <w:rPr>
          <w:lang w:val="uk-UA"/>
        </w:rPr>
      </w:pPr>
      <w:r w:rsidRPr="000C2080">
        <w:rPr>
          <w:lang w:val="uk-UA"/>
        </w:rPr>
        <w:t xml:space="preserve">Заяву для відкриття рахунків </w:t>
      </w:r>
      <w:r w:rsidR="00700F4B" w:rsidRPr="000C2080">
        <w:rPr>
          <w:lang w:val="uk-UA"/>
        </w:rPr>
        <w:t>Працівникам</w:t>
      </w:r>
      <w:r w:rsidRPr="000C2080">
        <w:rPr>
          <w:lang w:val="uk-UA"/>
        </w:rPr>
        <w:t xml:space="preserve"> Клієнта (фізичним особам), що обслуговуватимуться у рамках зарплатного проекту, за формою встановленою Банком.</w:t>
      </w:r>
    </w:p>
    <w:p w:rsidR="008C470E" w:rsidRPr="000C2080" w:rsidRDefault="00D80B7B" w:rsidP="00125524">
      <w:pPr>
        <w:pStyle w:val="a"/>
        <w:numPr>
          <w:ilvl w:val="3"/>
          <w:numId w:val="3"/>
        </w:numPr>
        <w:ind w:left="0" w:right="-1" w:firstLine="0"/>
        <w:jc w:val="both"/>
        <w:rPr>
          <w:lang w:val="uk-UA"/>
        </w:rPr>
      </w:pPr>
      <w:r w:rsidRPr="000C2080">
        <w:rPr>
          <w:lang w:val="uk-UA"/>
        </w:rPr>
        <w:t>Перелік Працівників</w:t>
      </w:r>
      <w:r w:rsidR="008C470E" w:rsidRPr="000C2080">
        <w:rPr>
          <w:lang w:val="uk-UA"/>
        </w:rPr>
        <w:t xml:space="preserve">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Цей перелік має бути засвідчений підписом керівника Клієнта та завірений печаткою Клієнта (за наявності). </w:t>
      </w:r>
    </w:p>
    <w:p w:rsidR="008C470E" w:rsidRPr="000C2080" w:rsidRDefault="008C470E" w:rsidP="00125524">
      <w:pPr>
        <w:pStyle w:val="a"/>
        <w:numPr>
          <w:ilvl w:val="3"/>
          <w:numId w:val="3"/>
        </w:numPr>
        <w:ind w:left="0" w:right="-1" w:firstLine="0"/>
        <w:jc w:val="both"/>
        <w:rPr>
          <w:lang w:val="uk-UA"/>
        </w:rPr>
      </w:pPr>
      <w:r w:rsidRPr="000C2080">
        <w:rPr>
          <w:lang w:val="uk-UA"/>
        </w:rPr>
        <w:t xml:space="preserve">Документи фізичних осіб, на користь яких відкриваються рахунки, засвідчені в установленому порядку, які дають змогу банку ідентифікувати та </w:t>
      </w:r>
      <w:proofErr w:type="spellStart"/>
      <w:r w:rsidRPr="000C2080">
        <w:rPr>
          <w:lang w:val="uk-UA"/>
        </w:rPr>
        <w:t>верифікувати</w:t>
      </w:r>
      <w:proofErr w:type="spellEnd"/>
      <w:r w:rsidRPr="000C2080">
        <w:rPr>
          <w:lang w:val="uk-UA"/>
        </w:rPr>
        <w:t xml:space="preserve">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w:t>
      </w:r>
    </w:p>
    <w:p w:rsidR="00700F4B" w:rsidRPr="000C2080" w:rsidRDefault="00700F4B" w:rsidP="00125524">
      <w:pPr>
        <w:pStyle w:val="a"/>
        <w:numPr>
          <w:ilvl w:val="3"/>
          <w:numId w:val="3"/>
        </w:numPr>
        <w:ind w:left="0" w:right="-1" w:firstLine="0"/>
        <w:jc w:val="both"/>
        <w:rPr>
          <w:lang w:val="uk-UA"/>
        </w:rPr>
      </w:pPr>
      <w:r w:rsidRPr="000C2080">
        <w:rPr>
          <w:lang w:val="uk-UA"/>
        </w:rPr>
        <w:t>Інші необхідні документи встановлені Банком.</w:t>
      </w:r>
    </w:p>
    <w:p w:rsidR="00955D63" w:rsidRPr="000C2080" w:rsidRDefault="00955D63" w:rsidP="00125524">
      <w:pPr>
        <w:pStyle w:val="a"/>
        <w:numPr>
          <w:ilvl w:val="2"/>
          <w:numId w:val="3"/>
        </w:numPr>
        <w:ind w:left="0" w:right="-1" w:firstLine="0"/>
        <w:jc w:val="both"/>
        <w:rPr>
          <w:lang w:val="uk-UA"/>
        </w:rPr>
      </w:pPr>
      <w:r w:rsidRPr="000C2080">
        <w:rPr>
          <w:lang w:val="uk-UA"/>
        </w:rPr>
        <w:lastRenderedPageBreak/>
        <w:t>Банк на підставі наданих Клієнтом, відомост</w:t>
      </w:r>
      <w:r w:rsidR="00C63678" w:rsidRPr="000C2080">
        <w:rPr>
          <w:lang w:val="uk-UA"/>
        </w:rPr>
        <w:t>ей</w:t>
      </w:r>
      <w:r w:rsidRPr="000C2080">
        <w:rPr>
          <w:lang w:val="uk-UA"/>
        </w:rPr>
        <w:t xml:space="preserve"> з переліком </w:t>
      </w:r>
      <w:r w:rsidR="00F05164" w:rsidRPr="000C2080">
        <w:rPr>
          <w:lang w:val="uk-UA"/>
        </w:rPr>
        <w:t>П</w:t>
      </w:r>
      <w:r w:rsidRPr="000C2080">
        <w:rPr>
          <w:lang w:val="uk-UA"/>
        </w:rPr>
        <w:t>рацівників із зазначенням їх прізвищ, імен, по батькові і реєстраційних номерів облікових карток платників податків фізичної особи (за наявності)</w:t>
      </w:r>
      <w:r w:rsidR="00D51C2A" w:rsidRPr="000C2080">
        <w:rPr>
          <w:lang w:val="uk-UA"/>
        </w:rPr>
        <w:t xml:space="preserve">, типу карток, </w:t>
      </w:r>
      <w:r w:rsidRPr="000C2080">
        <w:rPr>
          <w:lang w:val="uk-UA"/>
        </w:rPr>
        <w:t>та документів, які необхідні для ідентифікації працівників Клієнта:</w:t>
      </w:r>
    </w:p>
    <w:p w:rsidR="00955D63" w:rsidRPr="000C2080" w:rsidRDefault="00955D63" w:rsidP="00125524">
      <w:pPr>
        <w:pStyle w:val="a"/>
        <w:numPr>
          <w:ilvl w:val="0"/>
          <w:numId w:val="4"/>
        </w:numPr>
        <w:ind w:left="0" w:right="-1" w:firstLine="0"/>
        <w:jc w:val="both"/>
      </w:pPr>
      <w:proofErr w:type="spellStart"/>
      <w:r w:rsidRPr="000C2080">
        <w:t>відкриває</w:t>
      </w:r>
      <w:proofErr w:type="spellEnd"/>
      <w:r w:rsidRPr="000C2080">
        <w:t xml:space="preserve"> </w:t>
      </w:r>
      <w:proofErr w:type="spellStart"/>
      <w:r w:rsidRPr="000C2080">
        <w:t>працівникам</w:t>
      </w:r>
      <w:proofErr w:type="spellEnd"/>
      <w:r w:rsidRPr="000C2080">
        <w:t xml:space="preserve"> </w:t>
      </w:r>
      <w:proofErr w:type="spellStart"/>
      <w:r w:rsidRPr="000C2080">
        <w:t>Клієнта</w:t>
      </w:r>
      <w:proofErr w:type="spellEnd"/>
      <w:r w:rsidRPr="000C2080">
        <w:t xml:space="preserve"> </w:t>
      </w:r>
      <w:proofErr w:type="spellStart"/>
      <w:r w:rsidRPr="000C2080">
        <w:t>поточні</w:t>
      </w:r>
      <w:proofErr w:type="spellEnd"/>
      <w:r w:rsidRPr="000C2080">
        <w:t xml:space="preserve"> </w:t>
      </w:r>
      <w:proofErr w:type="spellStart"/>
      <w:r w:rsidRPr="000C2080">
        <w:t>рахунки</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оформляє</w:t>
      </w:r>
      <w:proofErr w:type="spellEnd"/>
      <w:r w:rsidRPr="000C2080">
        <w:t xml:space="preserve"> ПК та ПІН – </w:t>
      </w:r>
      <w:proofErr w:type="spellStart"/>
      <w:r w:rsidRPr="000C2080">
        <w:t>коди</w:t>
      </w:r>
      <w:proofErr w:type="spellEnd"/>
      <w:r w:rsidRPr="000C2080">
        <w:t xml:space="preserve"> до них на </w:t>
      </w:r>
      <w:proofErr w:type="spellStart"/>
      <w:r w:rsidRPr="000C2080">
        <w:t>протязі</w:t>
      </w:r>
      <w:proofErr w:type="spellEnd"/>
      <w:r w:rsidRPr="000C2080">
        <w:t xml:space="preserve"> </w:t>
      </w:r>
      <w:r w:rsidR="00F14E91" w:rsidRPr="000C2080">
        <w:rPr>
          <w:lang w:val="uk-UA"/>
        </w:rPr>
        <w:t xml:space="preserve">7 календарних </w:t>
      </w:r>
      <w:proofErr w:type="spellStart"/>
      <w:r w:rsidRPr="000C2080">
        <w:t>днів</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0098235A" w:rsidRPr="000C2080">
        <w:t>верифікацію</w:t>
      </w:r>
      <w:proofErr w:type="spellEnd"/>
      <w:r w:rsidR="0098235A" w:rsidRPr="000C2080">
        <w:t xml:space="preserve"> </w:t>
      </w:r>
      <w:proofErr w:type="spellStart"/>
      <w:r w:rsidR="0098235A" w:rsidRPr="000C2080">
        <w:t>Працівника</w:t>
      </w:r>
      <w:proofErr w:type="spellEnd"/>
      <w:r w:rsidR="0098235A" w:rsidRPr="000C2080">
        <w:t xml:space="preserve"> </w:t>
      </w:r>
      <w:proofErr w:type="spellStart"/>
      <w:r w:rsidR="0098235A" w:rsidRPr="000C2080">
        <w:t>Клієнта</w:t>
      </w:r>
      <w:proofErr w:type="spellEnd"/>
      <w:r w:rsidR="0098235A" w:rsidRPr="000C2080">
        <w:t xml:space="preserve"> </w:t>
      </w:r>
      <w:r w:rsidRPr="000C2080">
        <w:t xml:space="preserve">(в тому </w:t>
      </w:r>
      <w:proofErr w:type="spellStart"/>
      <w:r w:rsidRPr="000C2080">
        <w:t>числі</w:t>
      </w:r>
      <w:proofErr w:type="spellEnd"/>
      <w:r w:rsidRPr="000C2080">
        <w:t xml:space="preserve"> </w:t>
      </w:r>
      <w:proofErr w:type="spellStart"/>
      <w:r w:rsidRPr="000C2080">
        <w:t>дистанційно</w:t>
      </w:r>
      <w:proofErr w:type="spellEnd"/>
      <w:r w:rsidRPr="000C2080">
        <w:t xml:space="preserve"> за </w:t>
      </w:r>
      <w:proofErr w:type="spellStart"/>
      <w:r w:rsidRPr="000C2080">
        <w:t>допомогою</w:t>
      </w:r>
      <w:proofErr w:type="spellEnd"/>
      <w:r w:rsidRPr="000C2080">
        <w:t xml:space="preserve"> </w:t>
      </w:r>
      <w:proofErr w:type="spellStart"/>
      <w:r w:rsidRPr="000C2080">
        <w:t>відповідних</w:t>
      </w:r>
      <w:proofErr w:type="spellEnd"/>
      <w:r w:rsidRPr="000C2080">
        <w:t xml:space="preserve"> </w:t>
      </w:r>
      <w:proofErr w:type="spellStart"/>
      <w:r w:rsidRPr="000C2080">
        <w:t>технічних</w:t>
      </w:r>
      <w:proofErr w:type="spellEnd"/>
      <w:r w:rsidRPr="000C2080">
        <w:t xml:space="preserve"> </w:t>
      </w:r>
      <w:proofErr w:type="spellStart"/>
      <w:r w:rsidRPr="000C2080">
        <w:t>засобів</w:t>
      </w:r>
      <w:proofErr w:type="spellEnd"/>
      <w:r w:rsidRPr="000C2080">
        <w:t xml:space="preserve"> та </w:t>
      </w:r>
      <w:proofErr w:type="spellStart"/>
      <w:r w:rsidRPr="000C2080">
        <w:t>технологій</w:t>
      </w:r>
      <w:proofErr w:type="spellEnd"/>
      <w:r w:rsidR="00D51C2A" w:rsidRPr="000C2080">
        <w:rPr>
          <w:lang w:val="uk-UA"/>
        </w:rPr>
        <w:t xml:space="preserve"> або агентських угод</w:t>
      </w:r>
      <w:r w:rsidRPr="000C2080">
        <w:t>)</w:t>
      </w:r>
    </w:p>
    <w:p w:rsidR="00955D63" w:rsidRPr="000C2080" w:rsidRDefault="00955D63" w:rsidP="00125524">
      <w:pPr>
        <w:pStyle w:val="a"/>
        <w:numPr>
          <w:ilvl w:val="0"/>
          <w:numId w:val="4"/>
        </w:numPr>
        <w:ind w:left="0" w:right="-1" w:firstLine="0"/>
        <w:jc w:val="both"/>
      </w:pPr>
      <w:proofErr w:type="spellStart"/>
      <w:r w:rsidRPr="000C2080">
        <w:t>укладає</w:t>
      </w:r>
      <w:proofErr w:type="spellEnd"/>
      <w:r w:rsidRPr="000C2080">
        <w:t xml:space="preserve"> з </w:t>
      </w:r>
      <w:proofErr w:type="spellStart"/>
      <w:r w:rsidRPr="000C2080">
        <w:t>Працівниками</w:t>
      </w:r>
      <w:proofErr w:type="spellEnd"/>
      <w:r w:rsidR="00C44B74" w:rsidRPr="000C2080">
        <w:rPr>
          <w:lang w:val="uk-UA"/>
        </w:rPr>
        <w:t xml:space="preserve"> </w:t>
      </w:r>
      <w:r w:rsidR="00D51C2A" w:rsidRPr="000C2080">
        <w:rPr>
          <w:lang w:val="uk-UA"/>
        </w:rPr>
        <w:t>окр</w:t>
      </w:r>
      <w:r w:rsidR="00C808FD" w:rsidRPr="000C2080">
        <w:rPr>
          <w:lang w:val="uk-UA"/>
        </w:rPr>
        <w:t>е</w:t>
      </w:r>
      <w:r w:rsidR="00D51C2A" w:rsidRPr="000C2080">
        <w:rPr>
          <w:lang w:val="uk-UA"/>
        </w:rPr>
        <w:t>мі</w:t>
      </w:r>
      <w:r w:rsidR="00C63678" w:rsidRPr="000C2080">
        <w:t xml:space="preserve"> </w:t>
      </w:r>
      <w:proofErr w:type="spellStart"/>
      <w:r w:rsidR="00C63678" w:rsidRPr="000C2080">
        <w:t>відповідні</w:t>
      </w:r>
      <w:proofErr w:type="spellEnd"/>
      <w:r w:rsidR="00C63678" w:rsidRPr="000C2080">
        <w:rPr>
          <w:lang w:val="uk-UA"/>
        </w:rPr>
        <w:t xml:space="preserve"> договори</w:t>
      </w:r>
      <w:r w:rsidRPr="000C2080">
        <w:t>;</w:t>
      </w:r>
    </w:p>
    <w:p w:rsidR="00955D63" w:rsidRPr="000C2080" w:rsidRDefault="00955D63" w:rsidP="00125524">
      <w:pPr>
        <w:pStyle w:val="a"/>
        <w:numPr>
          <w:ilvl w:val="0"/>
          <w:numId w:val="4"/>
        </w:numPr>
        <w:ind w:left="0" w:right="-1" w:firstLine="0"/>
        <w:jc w:val="both"/>
      </w:pPr>
      <w:proofErr w:type="spellStart"/>
      <w:r w:rsidRPr="000C2080">
        <w:t>надає</w:t>
      </w:r>
      <w:proofErr w:type="spellEnd"/>
      <w:r w:rsidRPr="000C2080">
        <w:t xml:space="preserve"> </w:t>
      </w:r>
      <w:proofErr w:type="spellStart"/>
      <w:r w:rsidRPr="000C2080">
        <w:t>Працівникам</w:t>
      </w:r>
      <w:proofErr w:type="spellEnd"/>
      <w:r w:rsidRPr="000C2080">
        <w:t xml:space="preserve"> ПК та ПІН – </w:t>
      </w:r>
      <w:proofErr w:type="spellStart"/>
      <w:r w:rsidRPr="000C2080">
        <w:t>коди</w:t>
      </w:r>
      <w:proofErr w:type="spellEnd"/>
      <w:r w:rsidRPr="000C2080">
        <w:t xml:space="preserve"> до них;</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Pr="000C2080">
        <w:t>розрахунково</w:t>
      </w:r>
      <w:proofErr w:type="spellEnd"/>
      <w:r w:rsidRPr="000C2080">
        <w:t xml:space="preserve"> - </w:t>
      </w:r>
      <w:proofErr w:type="spellStart"/>
      <w:r w:rsidRPr="000C2080">
        <w:t>касове</w:t>
      </w:r>
      <w:proofErr w:type="spellEnd"/>
      <w:r w:rsidRPr="000C2080">
        <w:t xml:space="preserve"> </w:t>
      </w:r>
      <w:proofErr w:type="spellStart"/>
      <w:r w:rsidRPr="000C2080">
        <w:t>обслуговування</w:t>
      </w:r>
      <w:proofErr w:type="spellEnd"/>
      <w:r w:rsidRPr="000C2080">
        <w:t xml:space="preserve"> </w:t>
      </w:r>
      <w:proofErr w:type="spellStart"/>
      <w:r w:rsidRPr="000C2080">
        <w:t>Працівників</w:t>
      </w:r>
      <w:proofErr w:type="spellEnd"/>
      <w:r w:rsidRPr="000C2080">
        <w:t xml:space="preserve"> </w:t>
      </w:r>
      <w:proofErr w:type="spellStart"/>
      <w:r w:rsidRPr="000C2080">
        <w:t>Клієнта</w:t>
      </w:r>
      <w:proofErr w:type="spellEnd"/>
      <w:r w:rsidRPr="000C2080">
        <w:t>.</w:t>
      </w:r>
    </w:p>
    <w:p w:rsidR="00955D63" w:rsidRPr="000C2080" w:rsidRDefault="00955D63" w:rsidP="00125524">
      <w:pPr>
        <w:pStyle w:val="a"/>
        <w:numPr>
          <w:ilvl w:val="2"/>
          <w:numId w:val="3"/>
        </w:numPr>
        <w:ind w:left="0" w:right="-1" w:firstLine="0"/>
        <w:jc w:val="both"/>
        <w:rPr>
          <w:lang w:val="uk-UA"/>
        </w:rPr>
      </w:pPr>
      <w:r w:rsidRPr="000C2080">
        <w:rPr>
          <w:lang w:val="uk-UA"/>
        </w:rPr>
        <w:t>У разі, якщо Клієнт має відкритий рахунок у Банку, подання документів, зазначених в п. 3.</w:t>
      </w:r>
      <w:r w:rsidR="008C470E" w:rsidRPr="000C2080">
        <w:rPr>
          <w:lang w:val="uk-UA"/>
        </w:rPr>
        <w:t>8</w:t>
      </w:r>
      <w:r w:rsidRPr="000C2080">
        <w:rPr>
          <w:lang w:val="uk-UA"/>
        </w:rPr>
        <w:t>.3 цих Правил можливе в ел</w:t>
      </w:r>
      <w:r w:rsidR="008C470E" w:rsidRPr="000C2080">
        <w:rPr>
          <w:lang w:val="uk-UA"/>
        </w:rPr>
        <w:t>ектронній формі засобами Систем</w:t>
      </w:r>
      <w:r w:rsidRPr="000C2080">
        <w:rPr>
          <w:lang w:val="uk-UA"/>
        </w:rPr>
        <w:t xml:space="preserve"> Клієнт-Банк за умови обов’язкового засвідчення таких документів електронними цифровими підписами Клієнта.</w:t>
      </w:r>
    </w:p>
    <w:p w:rsidR="00955D63" w:rsidRPr="000C2080" w:rsidRDefault="00955D63" w:rsidP="00125524">
      <w:pPr>
        <w:pStyle w:val="a"/>
        <w:numPr>
          <w:ilvl w:val="2"/>
          <w:numId w:val="3"/>
        </w:numPr>
        <w:ind w:left="0" w:right="-1" w:firstLine="0"/>
        <w:jc w:val="both"/>
        <w:rPr>
          <w:lang w:val="uk-UA"/>
        </w:rPr>
      </w:pPr>
      <w:r w:rsidRPr="000C2080">
        <w:rPr>
          <w:lang w:val="uk-UA"/>
        </w:rPr>
        <w:t>Перерахування коштів для виплати заробітної плати, преміальні виплати, матеріальн</w:t>
      </w:r>
      <w:r w:rsidR="00D51C2A" w:rsidRPr="000C2080">
        <w:rPr>
          <w:lang w:val="uk-UA"/>
        </w:rPr>
        <w:t>а</w:t>
      </w:r>
      <w:r w:rsidRPr="000C2080">
        <w:rPr>
          <w:lang w:val="uk-UA"/>
        </w:rPr>
        <w:t xml:space="preserve"> допомог</w:t>
      </w:r>
      <w:r w:rsidR="00D51C2A" w:rsidRPr="000C2080">
        <w:rPr>
          <w:lang w:val="uk-UA"/>
        </w:rPr>
        <w:t>а</w:t>
      </w:r>
      <w:r w:rsidRPr="000C2080">
        <w:rPr>
          <w:lang w:val="uk-UA"/>
        </w:rPr>
        <w:t xml:space="preserve">, витрати на відрядження, компенсації та інші виплати на транзитний рахунок Банку, зазначений в Заяві – Договорі на обслуговування зарплатного </w:t>
      </w:r>
      <w:r w:rsidR="004775DC" w:rsidRPr="000C2080">
        <w:rPr>
          <w:lang w:val="uk-UA"/>
        </w:rPr>
        <w:t>проекту забезпечується зокрема:</w:t>
      </w:r>
    </w:p>
    <w:p w:rsidR="00955D63" w:rsidRPr="000C2080" w:rsidRDefault="00955D63" w:rsidP="00125524">
      <w:pPr>
        <w:pStyle w:val="a4"/>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Клієнтом самостійно платіжним дорученням та супроводжується передачею до Банку електронної платіжної відомості, де вказана загальна кількість Працівників та загальна сума зарахувань, завірена уповноваженою особою (керівником) Клієнта </w:t>
      </w:r>
      <w:r w:rsidR="00D51C2A" w:rsidRPr="000C2080">
        <w:rPr>
          <w:rFonts w:ascii="Times New Roman" w:eastAsia="Times New Roman" w:hAnsi="Times New Roman" w:cs="Times New Roman"/>
          <w:sz w:val="20"/>
          <w:szCs w:val="20"/>
          <w:lang w:eastAsia="uk-UA"/>
        </w:rPr>
        <w:t>(у разі наявності заявленого підпису</w:t>
      </w:r>
      <w:r w:rsidRPr="000C2080">
        <w:rPr>
          <w:rFonts w:ascii="Times New Roman" w:eastAsia="Times New Roman" w:hAnsi="Times New Roman" w:cs="Times New Roman"/>
          <w:sz w:val="20"/>
          <w:szCs w:val="20"/>
          <w:lang w:eastAsia="uk-UA"/>
        </w:rPr>
        <w:t xml:space="preserve"> головн</w:t>
      </w:r>
      <w:r w:rsidR="00D51C2A" w:rsidRPr="000C2080">
        <w:rPr>
          <w:rFonts w:ascii="Times New Roman" w:eastAsia="Times New Roman" w:hAnsi="Times New Roman" w:cs="Times New Roman"/>
          <w:sz w:val="20"/>
          <w:szCs w:val="20"/>
          <w:lang w:eastAsia="uk-UA"/>
        </w:rPr>
        <w:t>ого</w:t>
      </w:r>
      <w:r w:rsidRPr="000C2080">
        <w:rPr>
          <w:rFonts w:ascii="Times New Roman" w:eastAsia="Times New Roman" w:hAnsi="Times New Roman" w:cs="Times New Roman"/>
          <w:sz w:val="20"/>
          <w:szCs w:val="20"/>
          <w:lang w:eastAsia="uk-UA"/>
        </w:rPr>
        <w:t xml:space="preserve"> бухгалтер</w:t>
      </w:r>
      <w:r w:rsidR="00D51C2A"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 скріплена печаткою (за </w:t>
      </w:r>
      <w:r w:rsidR="00D51C2A" w:rsidRPr="000C2080">
        <w:rPr>
          <w:rFonts w:ascii="Times New Roman" w:eastAsia="Times New Roman" w:hAnsi="Times New Roman" w:cs="Times New Roman"/>
          <w:sz w:val="20"/>
          <w:szCs w:val="20"/>
          <w:lang w:eastAsia="uk-UA"/>
        </w:rPr>
        <w:t xml:space="preserve">її </w:t>
      </w:r>
      <w:r w:rsidRPr="000C2080">
        <w:rPr>
          <w:rFonts w:ascii="Times New Roman" w:eastAsia="Times New Roman" w:hAnsi="Times New Roman" w:cs="Times New Roman"/>
          <w:sz w:val="20"/>
          <w:szCs w:val="20"/>
          <w:lang w:eastAsia="uk-UA"/>
        </w:rPr>
        <w:t>наявності). Ці кошти зараховуються на рахунки Працівників Клієнта у сумах, які відображені у електронної платіжної відомості.</w:t>
      </w:r>
    </w:p>
    <w:p w:rsidR="00955D63" w:rsidRPr="000C2080" w:rsidRDefault="008C470E" w:rsidP="00125524">
      <w:pPr>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w:t>
      </w:r>
      <w:r w:rsidR="00955D63" w:rsidRPr="000C2080">
        <w:rPr>
          <w:rFonts w:ascii="Times New Roman" w:eastAsia="Times New Roman" w:hAnsi="Times New Roman" w:cs="Times New Roman"/>
          <w:sz w:val="20"/>
          <w:szCs w:val="20"/>
          <w:lang w:eastAsia="uk-UA"/>
        </w:rPr>
        <w:t>разі підключення Клієнта в Системі Клієнт-Банк до модулю «Зарплатний проект IFOBS», Клієнт доручає Банку здійснювати договірне списання коштів для заробітної плати, преміальні виплати, матеріальну допомогу, витрати на відрядження, компенсації та інші виплати з рахунку Клієнта на відповідний транзитний рахунок за реквізитами та в сумі, зазначених в електронної платіж</w:t>
      </w:r>
      <w:r w:rsidR="00D51C2A" w:rsidRPr="000C2080">
        <w:rPr>
          <w:rFonts w:ascii="Times New Roman" w:eastAsia="Times New Roman" w:hAnsi="Times New Roman" w:cs="Times New Roman"/>
          <w:sz w:val="20"/>
          <w:szCs w:val="20"/>
          <w:lang w:eastAsia="uk-UA"/>
        </w:rPr>
        <w:t>ній</w:t>
      </w:r>
      <w:r w:rsidR="00955D63" w:rsidRPr="000C2080">
        <w:rPr>
          <w:rFonts w:ascii="Times New Roman" w:eastAsia="Times New Roman" w:hAnsi="Times New Roman" w:cs="Times New Roman"/>
          <w:sz w:val="20"/>
          <w:szCs w:val="20"/>
          <w:lang w:eastAsia="uk-UA"/>
        </w:rPr>
        <w:t xml:space="preserve"> відомості. При цьому Банк здійснює одночасне автоматичне формування платіжних документів (меморіальних ордерів) на списання </w:t>
      </w:r>
      <w:r w:rsidR="00D51C2A" w:rsidRPr="000C2080">
        <w:rPr>
          <w:rFonts w:ascii="Times New Roman" w:eastAsia="Times New Roman" w:hAnsi="Times New Roman" w:cs="Times New Roman"/>
          <w:sz w:val="20"/>
          <w:szCs w:val="20"/>
          <w:lang w:eastAsia="uk-UA"/>
        </w:rPr>
        <w:t xml:space="preserve">суми комісії та </w:t>
      </w:r>
      <w:r w:rsidR="00955D63" w:rsidRPr="000C2080">
        <w:rPr>
          <w:rFonts w:ascii="Times New Roman" w:eastAsia="Times New Roman" w:hAnsi="Times New Roman" w:cs="Times New Roman"/>
          <w:sz w:val="20"/>
          <w:szCs w:val="20"/>
          <w:lang w:eastAsia="uk-UA"/>
        </w:rPr>
        <w:t>загальної суми коштів, призначених для виплати заробітної плати, преміальні виплати, матеріальну допомогу, витрати на відрядження, компенсації та інші виплати, з рахунку Клієнта та зарахування коштів на рахунки Працівників Клієнта, зазначені в електронної платіжної відомості.</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 день зарахування коштів заробітної плати, преміальні виплати, матеріальну допомогу, витрати на відрядження, компенсації та інші виплати на рахунки Працівників Клієнта</w:t>
      </w:r>
      <w:r w:rsidR="009A6E2C" w:rsidRPr="000C2080">
        <w:rPr>
          <w:rFonts w:ascii="Times New Roman" w:eastAsia="Times New Roman" w:hAnsi="Times New Roman" w:cs="Times New Roman"/>
          <w:sz w:val="20"/>
          <w:szCs w:val="20"/>
          <w:lang w:eastAsia="uk-UA"/>
        </w:rPr>
        <w:t xml:space="preserve">, </w:t>
      </w:r>
      <w:r w:rsidR="00D51C2A" w:rsidRPr="000C2080">
        <w:rPr>
          <w:rFonts w:ascii="Times New Roman" w:eastAsia="Times New Roman" w:hAnsi="Times New Roman" w:cs="Times New Roman"/>
          <w:sz w:val="20"/>
          <w:szCs w:val="20"/>
          <w:lang w:eastAsia="uk-UA"/>
        </w:rPr>
        <w:t xml:space="preserve">Клієнт </w:t>
      </w:r>
      <w:proofErr w:type="spellStart"/>
      <w:r w:rsidR="00D51C2A" w:rsidRPr="000C2080">
        <w:rPr>
          <w:rFonts w:ascii="Times New Roman" w:eastAsia="Times New Roman" w:hAnsi="Times New Roman" w:cs="Times New Roman"/>
          <w:sz w:val="20"/>
          <w:szCs w:val="20"/>
          <w:lang w:eastAsia="uk-UA"/>
        </w:rPr>
        <w:t>зобовязаний</w:t>
      </w:r>
      <w:proofErr w:type="spellEnd"/>
      <w:r w:rsidR="00D51C2A" w:rsidRPr="000C2080">
        <w:rPr>
          <w:rFonts w:ascii="Times New Roman" w:eastAsia="Times New Roman" w:hAnsi="Times New Roman" w:cs="Times New Roman"/>
          <w:sz w:val="20"/>
          <w:szCs w:val="20"/>
          <w:lang w:eastAsia="uk-UA"/>
        </w:rPr>
        <w:t xml:space="preserve"> забезпечити в </w:t>
      </w:r>
      <w:proofErr w:type="spellStart"/>
      <w:r w:rsidR="00D51C2A" w:rsidRPr="000C2080">
        <w:rPr>
          <w:rFonts w:ascii="Times New Roman" w:eastAsia="Times New Roman" w:hAnsi="Times New Roman" w:cs="Times New Roman"/>
          <w:sz w:val="20"/>
          <w:szCs w:val="20"/>
          <w:lang w:eastAsia="uk-UA"/>
        </w:rPr>
        <w:t>достатнюму</w:t>
      </w:r>
      <w:proofErr w:type="spellEnd"/>
      <w:r w:rsidR="00D51C2A" w:rsidRPr="000C2080">
        <w:rPr>
          <w:rFonts w:ascii="Times New Roman" w:eastAsia="Times New Roman" w:hAnsi="Times New Roman" w:cs="Times New Roman"/>
          <w:sz w:val="20"/>
          <w:szCs w:val="20"/>
          <w:lang w:eastAsia="uk-UA"/>
        </w:rPr>
        <w:t xml:space="preserve"> обсязі наявність коштів для отримання Банком комісійної винагороди в розмірі згідно Тарифів Банку, яка сплачується </w:t>
      </w:r>
      <w:r w:rsidR="00BE33F4" w:rsidRPr="000C2080">
        <w:rPr>
          <w:rFonts w:ascii="Times New Roman" w:eastAsia="Times New Roman" w:hAnsi="Times New Roman" w:cs="Times New Roman"/>
          <w:sz w:val="20"/>
          <w:szCs w:val="20"/>
          <w:lang w:eastAsia="uk-UA"/>
        </w:rPr>
        <w:t xml:space="preserve">Клієнтом самостійно або у разі наявності модуля «Зарплатний проект IFOBS» списується Банком </w:t>
      </w:r>
      <w:r w:rsidR="00D51C2A" w:rsidRPr="000C2080">
        <w:rPr>
          <w:rFonts w:ascii="Times New Roman" w:eastAsia="Times New Roman" w:hAnsi="Times New Roman" w:cs="Times New Roman"/>
          <w:sz w:val="20"/>
          <w:szCs w:val="20"/>
          <w:lang w:eastAsia="uk-UA"/>
        </w:rPr>
        <w:t>автоматично</w:t>
      </w:r>
      <w:r w:rsidR="00BE33F4" w:rsidRPr="000C2080">
        <w:rPr>
          <w:rFonts w:ascii="Times New Roman" w:eastAsia="Times New Roman" w:hAnsi="Times New Roman" w:cs="Times New Roman"/>
          <w:sz w:val="20"/>
          <w:szCs w:val="20"/>
          <w:lang w:eastAsia="uk-UA"/>
        </w:rPr>
        <w:t>.</w:t>
      </w:r>
      <w:r w:rsidR="00D51C2A" w:rsidRPr="000C2080">
        <w:rPr>
          <w:rFonts w:ascii="Times New Roman" w:eastAsia="Times New Roman" w:hAnsi="Times New Roman" w:cs="Times New Roman"/>
          <w:sz w:val="20"/>
          <w:szCs w:val="20"/>
          <w:lang w:eastAsia="uk-UA"/>
        </w:rPr>
        <w:t xml:space="preserve"> </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здійснює оформлення ПК строком дії зазначеним у відповідній Заяві – Договорі на обслуговування зарплатного проекту, а також конвертів з ПІН-кодами, та видає їх Працівникам Клієнта, після сплати комісійної винагороди в порядку та строки, передбачені Заявою – Договором на обслуговування зарплатного проекту.</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rsidR="00CB777C" w:rsidRPr="000C2080" w:rsidRDefault="00CB777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інформувати Банк про прийняття на роботу нових Працівників та надавати Банку документи згідно цих Правил.</w:t>
      </w:r>
    </w:p>
    <w:p w:rsidR="008C470E" w:rsidRPr="000C2080" w:rsidRDefault="00CB777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звільнення Працівника подати до Банку листа з проханням про закриття карткового рахунку,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забезпечує обслуговування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w:t>
      </w:r>
      <w:r w:rsidR="00BF4AEB" w:rsidRPr="000C2080">
        <w:rPr>
          <w:rFonts w:ascii="Times New Roman" w:eastAsia="Times New Roman" w:hAnsi="Times New Roman" w:cs="Times New Roman"/>
          <w:sz w:val="20"/>
          <w:szCs w:val="20"/>
          <w:lang w:eastAsia="uk-UA"/>
        </w:rPr>
        <w:t>підставі відповідних договорів</w:t>
      </w:r>
      <w:r w:rsidR="008239F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та Тарифів після</w:t>
      </w:r>
      <w:r w:rsidR="00BF4AEB" w:rsidRPr="000C2080">
        <w:rPr>
          <w:rFonts w:ascii="Times New Roman" w:eastAsia="Times New Roman" w:hAnsi="Times New Roman" w:cs="Times New Roman"/>
          <w:sz w:val="20"/>
          <w:szCs w:val="20"/>
          <w:lang w:eastAsia="uk-UA"/>
        </w:rPr>
        <w:t xml:space="preserve"> підписання Працівником Клієнта.</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цих Правил.</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затримку зарахування коштів на рахунки Працівників Клієнта, яка виникла не з вини Банку.</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відсутність коштів на рахунках Працівників Клієнта у разі, якщо Клієнт не здійснив перерахування заробітної плати на рахунок Банку.</w:t>
      </w:r>
    </w:p>
    <w:p w:rsidR="0098235A"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Відповідальність за достовірність сум, які були зараховані на поточні рахунки згідно електронної платіжної відомості несе Клієнт.</w:t>
      </w:r>
    </w:p>
    <w:p w:rsidR="001D62F0" w:rsidRPr="000C2080" w:rsidRDefault="001D62F0" w:rsidP="00125524">
      <w:pPr>
        <w:pStyle w:val="a"/>
        <w:numPr>
          <w:ilvl w:val="1"/>
          <w:numId w:val="3"/>
        </w:numPr>
        <w:ind w:left="0" w:right="-1" w:firstLine="0"/>
        <w:jc w:val="both"/>
        <w:rPr>
          <w:b/>
          <w:lang w:val="uk-UA"/>
        </w:rPr>
      </w:pPr>
      <w:r w:rsidRPr="000C2080">
        <w:rPr>
          <w:b/>
          <w:lang w:val="uk-UA"/>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Клієнт – власник </w:t>
      </w:r>
      <w:r w:rsidR="001E5C55"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оточного рахунку</w:t>
      </w:r>
      <w:r w:rsidR="00D607C5"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має право здійснювати операції за </w:t>
      </w:r>
      <w:r w:rsidR="00F65767" w:rsidRPr="000C2080">
        <w:rPr>
          <w:rFonts w:ascii="Times New Roman" w:eastAsia="Times New Roman" w:hAnsi="Times New Roman" w:cs="Times New Roman"/>
          <w:sz w:val="20"/>
          <w:szCs w:val="20"/>
          <w:lang w:eastAsia="uk-UA"/>
        </w:rPr>
        <w:t>ним</w:t>
      </w:r>
      <w:r w:rsidRPr="000C2080">
        <w:rPr>
          <w:rFonts w:ascii="Times New Roman" w:eastAsia="Times New Roman" w:hAnsi="Times New Roman" w:cs="Times New Roman"/>
          <w:sz w:val="20"/>
          <w:szCs w:val="20"/>
          <w:lang w:eastAsia="uk-UA"/>
        </w:rPr>
        <w:t xml:space="preserve"> з використанням ЕПЗ. Для отримання Платіжної картки необхідно заповнити та підписати </w:t>
      </w:r>
      <w:r w:rsidR="002E52B9" w:rsidRPr="000C2080">
        <w:rPr>
          <w:rFonts w:ascii="Times New Roman" w:eastAsia="Times New Roman" w:hAnsi="Times New Roman" w:cs="Times New Roman"/>
          <w:sz w:val="20"/>
          <w:szCs w:val="20"/>
          <w:lang w:eastAsia="uk-UA"/>
        </w:rPr>
        <w:t xml:space="preserve">Заяву-анкету про надання банківської послуги </w:t>
      </w:r>
      <w:r w:rsidRPr="000C2080">
        <w:rPr>
          <w:rFonts w:ascii="Times New Roman" w:eastAsia="Times New Roman" w:hAnsi="Times New Roman" w:cs="Times New Roman"/>
          <w:sz w:val="20"/>
          <w:szCs w:val="20"/>
          <w:lang w:eastAsia="uk-UA"/>
        </w:rPr>
        <w:t xml:space="preserve">(Платіжна корпоративна картка </w:t>
      </w:r>
      <w:proofErr w:type="spellStart"/>
      <w:r w:rsidRPr="000C2080">
        <w:rPr>
          <w:rFonts w:ascii="Times New Roman" w:eastAsia="Times New Roman" w:hAnsi="Times New Roman" w:cs="Times New Roman"/>
          <w:sz w:val="20"/>
          <w:szCs w:val="20"/>
          <w:lang w:eastAsia="uk-UA"/>
        </w:rPr>
        <w:t>MasterCard</w:t>
      </w:r>
      <w:proofErr w:type="spellEnd"/>
      <w:r w:rsidRPr="000C2080">
        <w:rPr>
          <w:rFonts w:ascii="Times New Roman" w:eastAsia="Times New Roman" w:hAnsi="Times New Roman" w:cs="Times New Roman"/>
          <w:sz w:val="20"/>
          <w:szCs w:val="20"/>
          <w:lang w:eastAsia="uk-UA"/>
        </w:rPr>
        <w:t>) для кожної довіреної особи, на ім’я якої видається ЕПЗ (Платіжна картка, далі -</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Поточний рахунок, операції за яким можуть здійснюватися з використанням ЕПЗ, використовується відповідно до визначених нормативно-правовими актами </w:t>
      </w:r>
      <w:r w:rsidR="002E52B9" w:rsidRPr="000C2080">
        <w:rPr>
          <w:rFonts w:ascii="Times New Roman" w:eastAsia="Times New Roman" w:hAnsi="Times New Roman" w:cs="Times New Roman"/>
          <w:sz w:val="20"/>
          <w:szCs w:val="20"/>
          <w:lang w:eastAsia="uk-UA"/>
        </w:rPr>
        <w:t xml:space="preserve">НБУ </w:t>
      </w:r>
      <w:r w:rsidRPr="000C2080">
        <w:rPr>
          <w:rFonts w:ascii="Times New Roman" w:eastAsia="Times New Roman" w:hAnsi="Times New Roman" w:cs="Times New Roman"/>
          <w:sz w:val="20"/>
          <w:szCs w:val="20"/>
          <w:lang w:eastAsia="uk-UA"/>
        </w:rPr>
        <w:t>з урахуванням обмежень, встановлених законодавством України.</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 підставі наданих Клієнтом усіх необхідних документів та відомостей для ідентифікації Клієнта (юридичної особи або фізичної особи-підприємця), відповідно до вимог чинного законодавства України та вимог FATCA, та відповідної письмової Заяви</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Договору про відкриття поточного рахунку, відкриває Клієнту поточний рахунок з видачею ЕПЗ. Обслуговування рахунку здійснюється за дебетовою схемою.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згідно заповненої </w:t>
      </w:r>
      <w:r w:rsidR="002E52B9" w:rsidRPr="000C2080">
        <w:rPr>
          <w:rFonts w:ascii="Times New Roman" w:eastAsia="Times New Roman" w:hAnsi="Times New Roman" w:cs="Times New Roman"/>
          <w:sz w:val="20"/>
          <w:szCs w:val="20"/>
          <w:lang w:eastAsia="uk-UA"/>
        </w:rPr>
        <w:t>Заяви – анкети</w:t>
      </w:r>
      <w:r w:rsidRPr="000C2080">
        <w:rPr>
          <w:rFonts w:ascii="Times New Roman" w:eastAsia="Times New Roman" w:hAnsi="Times New Roman" w:cs="Times New Roman"/>
          <w:sz w:val="20"/>
          <w:szCs w:val="20"/>
          <w:lang w:eastAsia="uk-UA"/>
        </w:rPr>
        <w:t xml:space="preserve"> про надання банківської послуги (Платіжна корпор</w:t>
      </w:r>
      <w:r w:rsidR="002E52B9" w:rsidRPr="000C2080">
        <w:rPr>
          <w:rFonts w:ascii="Times New Roman" w:eastAsia="Times New Roman" w:hAnsi="Times New Roman" w:cs="Times New Roman"/>
          <w:sz w:val="20"/>
          <w:szCs w:val="20"/>
          <w:lang w:eastAsia="uk-UA"/>
        </w:rPr>
        <w:t xml:space="preserve">ативна картка </w:t>
      </w:r>
      <w:proofErr w:type="spellStart"/>
      <w:r w:rsidR="002E52B9" w:rsidRPr="000C2080">
        <w:rPr>
          <w:rFonts w:ascii="Times New Roman" w:eastAsia="Times New Roman" w:hAnsi="Times New Roman" w:cs="Times New Roman"/>
          <w:sz w:val="20"/>
          <w:szCs w:val="20"/>
          <w:lang w:eastAsia="uk-UA"/>
        </w:rPr>
        <w:t>MasterСard</w:t>
      </w:r>
      <w:proofErr w:type="spellEnd"/>
      <w:r w:rsidR="002E52B9"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випускає та надає Клієнту та/або Довіреній (-</w:t>
      </w:r>
      <w:proofErr w:type="spellStart"/>
      <w:r w:rsidRPr="000C2080">
        <w:rPr>
          <w:rFonts w:ascii="Times New Roman" w:eastAsia="Times New Roman" w:hAnsi="Times New Roman" w:cs="Times New Roman"/>
          <w:sz w:val="20"/>
          <w:szCs w:val="20"/>
          <w:lang w:eastAsia="uk-UA"/>
        </w:rPr>
        <w:t>им</w:t>
      </w:r>
      <w:proofErr w:type="spellEnd"/>
      <w:r w:rsidRPr="000C2080">
        <w:rPr>
          <w:rFonts w:ascii="Times New Roman" w:eastAsia="Times New Roman" w:hAnsi="Times New Roman" w:cs="Times New Roman"/>
          <w:sz w:val="20"/>
          <w:szCs w:val="20"/>
          <w:lang w:eastAsia="uk-UA"/>
        </w:rPr>
        <w:t>) особі (-</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Платіжну (-і) картку (-</w:t>
      </w:r>
      <w:proofErr w:type="spellStart"/>
      <w:r w:rsidRPr="000C2080">
        <w:rPr>
          <w:rFonts w:ascii="Times New Roman" w:eastAsia="Times New Roman" w:hAnsi="Times New Roman" w:cs="Times New Roman"/>
          <w:sz w:val="20"/>
          <w:szCs w:val="20"/>
          <w:lang w:eastAsia="uk-UA"/>
        </w:rPr>
        <w:t>ки</w:t>
      </w:r>
      <w:proofErr w:type="spellEnd"/>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та ПІН-код (-и) (ПІН-код може </w:t>
      </w:r>
      <w:r w:rsidRPr="000C2080">
        <w:rPr>
          <w:rFonts w:ascii="Times New Roman" w:eastAsia="Times New Roman" w:hAnsi="Times New Roman" w:cs="Times New Roman"/>
          <w:sz w:val="20"/>
          <w:szCs w:val="20"/>
          <w:lang w:eastAsia="uk-UA"/>
        </w:rPr>
        <w:t>надаватися Клієнту на паперовому носії або в електронному вигляді через SMS-повідомлення на номер Держателя ПК,  підключений до послуги SMS-сервісу) до неї.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Режим функціонування поточного рахунку з видачею ЕПЗ регулюється нормами чинного законодавства України,</w:t>
      </w:r>
      <w:r w:rsidR="002E52B9" w:rsidRPr="000C2080">
        <w:rPr>
          <w:rFonts w:ascii="Times New Roman" w:eastAsia="Times New Roman" w:hAnsi="Times New Roman" w:cs="Times New Roman"/>
          <w:sz w:val="20"/>
          <w:szCs w:val="20"/>
          <w:lang w:eastAsia="uk-UA"/>
        </w:rPr>
        <w:t xml:space="preserve"> цими Правилами,</w:t>
      </w:r>
      <w:r w:rsidRPr="000C2080">
        <w:rPr>
          <w:rFonts w:ascii="Times New Roman" w:eastAsia="Times New Roman" w:hAnsi="Times New Roman" w:cs="Times New Roman"/>
          <w:sz w:val="20"/>
          <w:szCs w:val="20"/>
          <w:lang w:eastAsia="uk-UA"/>
        </w:rPr>
        <w:t xml:space="preserve"> умовам</w:t>
      </w:r>
      <w:r w:rsidR="002E52B9" w:rsidRPr="000C2080">
        <w:rPr>
          <w:rFonts w:ascii="Times New Roman" w:eastAsia="Times New Roman" w:hAnsi="Times New Roman" w:cs="Times New Roman"/>
          <w:sz w:val="20"/>
          <w:szCs w:val="20"/>
          <w:lang w:eastAsia="uk-UA"/>
        </w:rPr>
        <w:t xml:space="preserve">и міжнародних платіжних систем та </w:t>
      </w:r>
      <w:r w:rsidRPr="000C2080">
        <w:rPr>
          <w:rFonts w:ascii="Times New Roman" w:eastAsia="Times New Roman" w:hAnsi="Times New Roman" w:cs="Times New Roman"/>
          <w:sz w:val="20"/>
          <w:szCs w:val="20"/>
          <w:lang w:eastAsia="uk-UA"/>
        </w:rPr>
        <w:t xml:space="preserve">Правилами користування ПК.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Використання </w:t>
      </w:r>
      <w:r w:rsidR="002E52B9" w:rsidRPr="000C2080">
        <w:rPr>
          <w:rFonts w:ascii="Times New Roman" w:eastAsia="Times New Roman" w:hAnsi="Times New Roman" w:cs="Times New Roman"/>
          <w:sz w:val="20"/>
          <w:szCs w:val="20"/>
          <w:lang w:eastAsia="uk-UA"/>
        </w:rPr>
        <w:t>ПК</w:t>
      </w:r>
      <w:r w:rsidRPr="000C2080">
        <w:rPr>
          <w:rFonts w:ascii="Times New Roman" w:eastAsia="Times New Roman" w:hAnsi="Times New Roman" w:cs="Times New Roman"/>
          <w:sz w:val="20"/>
          <w:szCs w:val="20"/>
          <w:lang w:eastAsia="uk-UA"/>
        </w:rPr>
        <w:t xml:space="preserve"> з метою, що не відповідає чинному законодавству України, в тому числі з метою оплати товарів та послуг, обіг яких заборонено законодавством України, забороняється. У випадку виявлення Банком факту використання Картки для здійснення протиправних дій, Банк залишає за собою право надання інформації у правоохоронні органи згідно з порядком, встановленим чинним законодавством.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якщо валюта операції відрізняється від валюти поточного рахунку з видачею ЕПЗ, Клієнт доручає Банку здійснювати конвертацію коштів за курсом конвертації Банку або за курсом конвертації міжнародних платіжних систем, або з використанням обох курсів одночасно в залежності від типу картки ПК, місця та валюти проведення операції.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Перед підписанням Заяви-Договору про відкриття поточного рахунку з видачею ЕПЗ та ЗАЯВИ-АНКЕТИ, Клієнт ознайомлюється з Правилами комплексного банківського обслуговування юридичних осіб, фізичних осіб-підприємців, фізичних осіб, які провадять незалежну професійну діяльність</w:t>
      </w:r>
      <w:r w:rsidR="00431D7A" w:rsidRPr="000C2080">
        <w:rPr>
          <w:rFonts w:ascii="Times New Roman" w:eastAsia="Times New Roman" w:hAnsi="Times New Roman" w:cs="Times New Roman"/>
          <w:sz w:val="20"/>
          <w:szCs w:val="20"/>
          <w:lang w:eastAsia="uk-UA"/>
        </w:rPr>
        <w:t xml:space="preserve">, відповідними Тарифами Банку, </w:t>
      </w:r>
      <w:r w:rsidRPr="000C2080">
        <w:rPr>
          <w:rFonts w:ascii="Times New Roman" w:eastAsia="Times New Roman" w:hAnsi="Times New Roman" w:cs="Times New Roman"/>
          <w:sz w:val="20"/>
          <w:szCs w:val="20"/>
          <w:lang w:eastAsia="uk-UA"/>
        </w:rPr>
        <w:t>Правилами користування ПК, які оприлюднені на офіційному сайті Банку та Відділеннях Банку.</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залишає за собою право накладати обмеження у відношенні до кола осіб, які можуть бути видані додаткові картки, а також право відмовити у видачі додаткової картки тій чи іншій особі. На додаткові картки та їх держателі в повній мірі розповсюджуються всі процедури та правила, встановлені банком у відношенні до картки та поточного рахунку з використанням ЕПЗ, окрім випадків, встановлених Банком.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має права видавати додаткову картку фізичній особі-нерезиденту, якщо власником поточного рахунку з використанням ЕПЗ є резидент, так/або фізичній особі-резиденту, якщо власником поточного рахунку з використанням ЕПЗ є нерезидент.</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забезпечення зручності проведення своїх розрахунків Клієнт може доручити Банку виконувати списання коштів з поточного рахунку з використанням ЕПЗ в разі настання строків платежів за іншими заявами-договорами Клієнта в розмірах, визначених цими заявами-договорами (договірне списання). Списання коштів на виконання зобов’язань Клієнта за іншими заявами–договорами здійснюється Банком відповідно до розпорядження Клієнта Банку, закріпленого в інших заявах–договорах, тощо.</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підтверджує, що він, а також його Держателі, Довірені особи ознайомлені з даними Правилами, Клієнт довіряє Держателям здійснювати операції з використанням карток, пов’язаних з поточним рахунком Клієнта.</w:t>
      </w:r>
    </w:p>
    <w:p w:rsidR="001576BC" w:rsidRPr="000C2080" w:rsidRDefault="00500F80"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Умови обслуговування</w:t>
      </w:r>
      <w:r w:rsidR="00F65767" w:rsidRPr="000C2080">
        <w:rPr>
          <w:rFonts w:ascii="Times New Roman" w:eastAsia="Times New Roman" w:hAnsi="Times New Roman" w:cs="Times New Roman"/>
          <w:sz w:val="20"/>
          <w:szCs w:val="20"/>
          <w:lang w:eastAsia="uk-UA"/>
        </w:rPr>
        <w:t xml:space="preserve"> поточного</w:t>
      </w:r>
      <w:r w:rsidRPr="000C2080">
        <w:rPr>
          <w:rFonts w:ascii="Times New Roman" w:eastAsia="Times New Roman" w:hAnsi="Times New Roman" w:cs="Times New Roman"/>
          <w:sz w:val="20"/>
          <w:szCs w:val="20"/>
          <w:lang w:eastAsia="uk-UA"/>
        </w:rPr>
        <w:t xml:space="preserve"> рахунку та використання ПК: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забезпечує проведення операцій з використанням ПК тільки після сплати комісійної винагороди за відкриття поточного рахунку та випуск Карток згідно з Тарифами Банка та після отримання Банком повідомлення уповноваженого державного органу про взяття Рахунку на облік</w:t>
      </w:r>
      <w:r w:rsidR="001576BC" w:rsidRPr="000C2080">
        <w:rPr>
          <w:rFonts w:ascii="Times New Roman" w:eastAsia="Times New Roman" w:hAnsi="Times New Roman" w:cs="Times New Roman"/>
          <w:sz w:val="20"/>
          <w:szCs w:val="20"/>
          <w:lang w:eastAsia="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має право здійснювати безготівкові розрахунки з використанням ЕПЗ у підприємствах торгівлі та сфери послуг, а також операції з отриманням готівкових коштів, у випадках, передбачених законодавством України. Кошти рахунку використовуються тільки для розрахунків за операціями, зробленими за допомогою платіжної картки або додаткових карток.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письмовою ЗАЯВОЮ</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АНКЕТОЮ</w:t>
      </w:r>
      <w:r w:rsidR="00053E9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про надання корпоративної картки Клієнта</w:t>
      </w:r>
      <w:r w:rsidR="004636E0"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Банк може видавати ПК Клієнту та/або додаткові ПК Довіреним особам Клієнта на підставі довіреності та документів, що посвідчують особу. При цьому з підписанням такої ЗАЯВИ-АНКЕТИ, Клієнт довіряє Довіреним особам розпоряджатися коштами, що обліковуються на поточному рахунку Клієнта у розмірі встановленого ліміту витрат, що зазначений у Правилах користування ПК. У разі необхідності встановлення індивідуального щоденного (щомісячного) ліміту витрат на кожну ПК, Клієнт зазначає необхідний розм</w:t>
      </w:r>
      <w:r w:rsidR="004636E0" w:rsidRPr="000C2080">
        <w:rPr>
          <w:rFonts w:ascii="Times New Roman" w:eastAsia="Times New Roman" w:hAnsi="Times New Roman" w:cs="Times New Roman"/>
          <w:sz w:val="20"/>
          <w:szCs w:val="20"/>
          <w:lang w:eastAsia="uk-UA"/>
        </w:rPr>
        <w:t>ір та умови встановлення ліміту</w:t>
      </w:r>
      <w:r w:rsidRPr="000C2080">
        <w:rPr>
          <w:rFonts w:ascii="Times New Roman" w:eastAsia="Times New Roman" w:hAnsi="Times New Roman" w:cs="Times New Roman"/>
          <w:sz w:val="20"/>
          <w:szCs w:val="20"/>
          <w:lang w:eastAsia="uk-UA"/>
        </w:rPr>
        <w:t xml:space="preserve"> у Заяві на зміну лімітів по </w:t>
      </w:r>
      <w:r w:rsidR="004636E0" w:rsidRPr="000C2080">
        <w:rPr>
          <w:rFonts w:ascii="Times New Roman" w:eastAsia="Times New Roman" w:hAnsi="Times New Roman" w:cs="Times New Roman"/>
          <w:sz w:val="20"/>
          <w:szCs w:val="20"/>
          <w:lang w:eastAsia="uk-UA"/>
        </w:rPr>
        <w:t>поточному рахунку з видачею ЕПЗ.</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самостійно регулює ліміт витрат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Рахунок може поповнюватися коштами з поточного</w:t>
      </w:r>
      <w:r w:rsidR="00431D7A" w:rsidRPr="000C2080">
        <w:rPr>
          <w:rFonts w:ascii="Times New Roman" w:eastAsia="Times New Roman" w:hAnsi="Times New Roman" w:cs="Times New Roman"/>
          <w:sz w:val="20"/>
          <w:szCs w:val="20"/>
          <w:lang w:eastAsia="uk-UA"/>
        </w:rPr>
        <w:t xml:space="preserve"> рахунку Клієнта або за рахунок</w:t>
      </w:r>
      <w:r w:rsidRPr="000C2080">
        <w:rPr>
          <w:rFonts w:ascii="Times New Roman" w:eastAsia="Times New Roman" w:hAnsi="Times New Roman" w:cs="Times New Roman"/>
          <w:sz w:val="20"/>
          <w:szCs w:val="20"/>
          <w:lang w:eastAsia="uk-UA"/>
        </w:rPr>
        <w:t xml:space="preserve"> готівки, що вноситься  в установленому порядку  до каси банку-емітента, яка була повернена довіреною особою як невикористана або як відшкодування за кошти, використані понад встановлені норми витрат. Перевищення витратного ліміту (овердрафт)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не допускається. У разі виникнення овердрафту Клієнт сплачує Банку відповідні проценти за перевищення витратного ліміту в розмірах, передбачених діючими Тарифами, та зобов’язується погасити заборгованість по овердрафту.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Протягом 7 (семи) банківських днів з моменту подання Клієнтом ЗАЯВИ-АНКЕТИ  про надання корпоративної картки та надання усіх необхідних документів для оформлення ПК, а також сплати Клієнтом комісії за оформлення та обслуговування Рахунку, Банк зобов’язується здійснити випуск ПК для Держателя.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Нарахування та сплата процентів за залишками на ПР з використанням ЕПЗ  здійснюється Банком щомісячно не пізніше останнього робочого дня календарного місяця (далі-звітний місяць). П</w:t>
      </w:r>
      <w:r w:rsidR="004636E0" w:rsidRPr="000C2080">
        <w:rPr>
          <w:rFonts w:ascii="Times New Roman" w:eastAsia="Times New Roman" w:hAnsi="Times New Roman" w:cs="Times New Roman"/>
          <w:sz w:val="20"/>
          <w:szCs w:val="20"/>
          <w:lang w:eastAsia="uk-UA"/>
        </w:rPr>
        <w:t xml:space="preserve">роценти сплачуються за звітний </w:t>
      </w:r>
      <w:r w:rsidRPr="000C2080">
        <w:rPr>
          <w:rFonts w:ascii="Times New Roman" w:eastAsia="Times New Roman" w:hAnsi="Times New Roman" w:cs="Times New Roman"/>
          <w:sz w:val="20"/>
          <w:szCs w:val="20"/>
          <w:lang w:eastAsia="uk-UA"/>
        </w:rPr>
        <w:t xml:space="preserve">місяць шляхом зарахування суми процентів  на ПР з використанням ЕПЗ. </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сплачувати Банку грошові кошти:</w:t>
      </w:r>
    </w:p>
    <w:p w:rsidR="00500F80" w:rsidRPr="000C2080" w:rsidRDefault="00500F80" w:rsidP="00125524">
      <w:pPr>
        <w:pStyle w:val="a"/>
        <w:numPr>
          <w:ilvl w:val="0"/>
          <w:numId w:val="4"/>
        </w:numPr>
        <w:ind w:left="0" w:right="-1" w:firstLine="0"/>
        <w:jc w:val="both"/>
      </w:pPr>
      <w:r w:rsidRPr="000C2080">
        <w:t xml:space="preserve">на </w:t>
      </w:r>
      <w:proofErr w:type="spellStart"/>
      <w:r w:rsidRPr="000C2080">
        <w:t>підставі</w:t>
      </w:r>
      <w:proofErr w:type="spellEnd"/>
      <w:r w:rsidRPr="000C2080">
        <w:t xml:space="preserve"> </w:t>
      </w:r>
      <w:proofErr w:type="spellStart"/>
      <w:r w:rsidRPr="000C2080">
        <w:t>платіжних</w:t>
      </w:r>
      <w:proofErr w:type="spellEnd"/>
      <w:r w:rsidRPr="000C2080">
        <w:t xml:space="preserve"> </w:t>
      </w:r>
      <w:proofErr w:type="spellStart"/>
      <w:r w:rsidRPr="000C2080">
        <w:t>повідомлень</w:t>
      </w:r>
      <w:proofErr w:type="spellEnd"/>
      <w:r w:rsidRPr="000C2080">
        <w:t xml:space="preserve"> </w:t>
      </w:r>
      <w:proofErr w:type="spellStart"/>
      <w:r w:rsidRPr="000C2080">
        <w:t>платіжної</w:t>
      </w:r>
      <w:proofErr w:type="spellEnd"/>
      <w:r w:rsidRPr="000C2080">
        <w:t xml:space="preserve"> </w:t>
      </w:r>
      <w:proofErr w:type="spellStart"/>
      <w:r w:rsidRPr="000C2080">
        <w:t>системи</w:t>
      </w:r>
      <w:proofErr w:type="spellEnd"/>
      <w:r w:rsidRPr="000C2080">
        <w:t xml:space="preserve">, в день </w:t>
      </w:r>
      <w:proofErr w:type="spellStart"/>
      <w:r w:rsidRPr="000C2080">
        <w:t>їх</w:t>
      </w:r>
      <w:proofErr w:type="spellEnd"/>
      <w:r w:rsidRPr="000C2080">
        <w:t xml:space="preserve"> </w:t>
      </w:r>
      <w:proofErr w:type="spellStart"/>
      <w:r w:rsidRPr="000C2080">
        <w:t>надходження</w:t>
      </w:r>
      <w:proofErr w:type="spellEnd"/>
      <w:r w:rsidRPr="000C2080">
        <w:t xml:space="preserve"> до Банку;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комісійної</w:t>
      </w:r>
      <w:proofErr w:type="spellEnd"/>
      <w:r w:rsidRPr="000C2080">
        <w:t xml:space="preserve"> плати за </w:t>
      </w:r>
      <w:proofErr w:type="spellStart"/>
      <w:r w:rsidRPr="000C2080">
        <w:t>послуги</w:t>
      </w:r>
      <w:proofErr w:type="spellEnd"/>
      <w:r w:rsidRPr="000C2080">
        <w:t xml:space="preserve"> Банку на </w:t>
      </w:r>
      <w:proofErr w:type="spellStart"/>
      <w:r w:rsidRPr="000C2080">
        <w:t>підставі</w:t>
      </w:r>
      <w:proofErr w:type="spellEnd"/>
      <w:r w:rsidRPr="000C2080">
        <w:t xml:space="preserve"> Умов та </w:t>
      </w:r>
      <w:proofErr w:type="spellStart"/>
      <w:r w:rsidRPr="000C2080">
        <w:t>Тарифів</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процентів</w:t>
      </w:r>
      <w:proofErr w:type="spellEnd"/>
      <w:r w:rsidRPr="000C2080">
        <w:t xml:space="preserve"> за </w:t>
      </w:r>
      <w:proofErr w:type="spellStart"/>
      <w:r w:rsidRPr="000C2080">
        <w:t>перевищення</w:t>
      </w:r>
      <w:proofErr w:type="spellEnd"/>
      <w:r w:rsidRPr="000C2080">
        <w:t xml:space="preserve"> </w:t>
      </w:r>
      <w:proofErr w:type="spellStart"/>
      <w:r w:rsidRPr="000C2080">
        <w:t>витратного</w:t>
      </w:r>
      <w:proofErr w:type="spellEnd"/>
      <w:r w:rsidRPr="000C2080">
        <w:t xml:space="preserve"> </w:t>
      </w:r>
      <w:proofErr w:type="spellStart"/>
      <w:r w:rsidRPr="000C2080">
        <w:t>ліміту</w:t>
      </w:r>
      <w:proofErr w:type="spellEnd"/>
      <w:r w:rsidRPr="000C2080">
        <w:t xml:space="preserve"> та </w:t>
      </w:r>
      <w:proofErr w:type="spellStart"/>
      <w:r w:rsidRPr="000C2080">
        <w:t>відповідно</w:t>
      </w:r>
      <w:proofErr w:type="spellEnd"/>
      <w:r w:rsidRPr="000C2080">
        <w:t xml:space="preserve"> </w:t>
      </w:r>
      <w:proofErr w:type="spellStart"/>
      <w:r w:rsidRPr="000C2080">
        <w:t>користування</w:t>
      </w:r>
      <w:proofErr w:type="spellEnd"/>
      <w:r w:rsidRPr="000C2080">
        <w:t xml:space="preserve"> овердрафтом  </w:t>
      </w:r>
      <w:proofErr w:type="spellStart"/>
      <w:r w:rsidRPr="000C2080">
        <w:t>процентів</w:t>
      </w:r>
      <w:proofErr w:type="spellEnd"/>
      <w:r w:rsidRPr="000C2080">
        <w:t xml:space="preserve"> за </w:t>
      </w:r>
      <w:proofErr w:type="spellStart"/>
      <w:r w:rsidRPr="000C2080">
        <w:t>користування</w:t>
      </w:r>
      <w:proofErr w:type="spellEnd"/>
      <w:r w:rsidRPr="000C2080">
        <w:t xml:space="preserve"> кредитом, плати (</w:t>
      </w:r>
      <w:proofErr w:type="spellStart"/>
      <w:r w:rsidRPr="000C2080">
        <w:t>пені</w:t>
      </w:r>
      <w:proofErr w:type="spellEnd"/>
      <w:r w:rsidRPr="000C2080">
        <w:t xml:space="preserve">) за </w:t>
      </w:r>
      <w:proofErr w:type="spellStart"/>
      <w:r w:rsidRPr="000C2080">
        <w:t>несвоєчасний</w:t>
      </w:r>
      <w:proofErr w:type="spellEnd"/>
      <w:r w:rsidRPr="000C2080">
        <w:t xml:space="preserve"> </w:t>
      </w:r>
      <w:proofErr w:type="spellStart"/>
      <w:r w:rsidRPr="000C2080">
        <w:t>розрахунок</w:t>
      </w:r>
      <w:proofErr w:type="spellEnd"/>
      <w:r w:rsidRPr="000C2080">
        <w:t xml:space="preserve"> з Банком, </w:t>
      </w:r>
      <w:proofErr w:type="spellStart"/>
      <w:r w:rsidRPr="000C2080">
        <w:t>інших</w:t>
      </w:r>
      <w:proofErr w:type="spellEnd"/>
      <w:r w:rsidRPr="000C2080">
        <w:t xml:space="preserve">  </w:t>
      </w:r>
      <w:proofErr w:type="spellStart"/>
      <w:r w:rsidRPr="000C2080">
        <w:t>сум</w:t>
      </w:r>
      <w:proofErr w:type="spellEnd"/>
      <w:r w:rsidRPr="000C2080">
        <w:t xml:space="preserve"> </w:t>
      </w:r>
      <w:proofErr w:type="spellStart"/>
      <w:r w:rsidRPr="000C2080">
        <w:t>платежів</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сплаті</w:t>
      </w:r>
      <w:proofErr w:type="spellEnd"/>
      <w:r w:rsidRPr="000C2080">
        <w:t xml:space="preserve"> </w:t>
      </w:r>
      <w:proofErr w:type="spellStart"/>
      <w:r w:rsidRPr="000C2080">
        <w:t>згідно</w:t>
      </w:r>
      <w:proofErr w:type="spellEnd"/>
      <w:r w:rsidRPr="000C2080">
        <w:t xml:space="preserve"> з </w:t>
      </w:r>
      <w:proofErr w:type="spellStart"/>
      <w:r w:rsidRPr="000C2080">
        <w:t>Умовами</w:t>
      </w:r>
      <w:proofErr w:type="spellEnd"/>
      <w:r w:rsidRPr="000C2080">
        <w:t xml:space="preserve"> та Тарифами та </w:t>
      </w:r>
      <w:proofErr w:type="spellStart"/>
      <w:r w:rsidRPr="000C2080">
        <w:t>умовами</w:t>
      </w:r>
      <w:proofErr w:type="spellEnd"/>
      <w:r w:rsidRPr="000C2080">
        <w:t xml:space="preserve"> </w:t>
      </w:r>
      <w:proofErr w:type="spellStart"/>
      <w:r w:rsidRPr="000C2080">
        <w:t>відповідного</w:t>
      </w:r>
      <w:proofErr w:type="spellEnd"/>
      <w:r w:rsidRPr="000C2080">
        <w:t xml:space="preserve"> Договору;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сум</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стягненню</w:t>
      </w:r>
      <w:proofErr w:type="spellEnd"/>
      <w:r w:rsidRPr="000C2080">
        <w:t xml:space="preserve"> з </w:t>
      </w:r>
      <w:proofErr w:type="spellStart"/>
      <w:r w:rsidRPr="000C2080">
        <w:t>Клієнта</w:t>
      </w:r>
      <w:proofErr w:type="spellEnd"/>
      <w:r w:rsidRPr="000C2080">
        <w:t xml:space="preserve"> в </w:t>
      </w:r>
      <w:proofErr w:type="spellStart"/>
      <w:r w:rsidRPr="000C2080">
        <w:t>зв’язку</w:t>
      </w:r>
      <w:proofErr w:type="spellEnd"/>
      <w:r w:rsidRPr="000C2080">
        <w:t xml:space="preserve"> з </w:t>
      </w:r>
      <w:proofErr w:type="spellStart"/>
      <w:r w:rsidRPr="000C2080">
        <w:t>розглядом</w:t>
      </w:r>
      <w:proofErr w:type="spellEnd"/>
      <w:r w:rsidRPr="000C2080">
        <w:t xml:space="preserve"> </w:t>
      </w:r>
      <w:proofErr w:type="spellStart"/>
      <w:r w:rsidRPr="000C2080">
        <w:t>питань</w:t>
      </w:r>
      <w:proofErr w:type="spellEnd"/>
      <w:r w:rsidRPr="000C2080">
        <w:t xml:space="preserve"> по </w:t>
      </w:r>
      <w:proofErr w:type="spellStart"/>
      <w:r w:rsidRPr="000C2080">
        <w:t>спірних</w:t>
      </w:r>
      <w:proofErr w:type="spellEnd"/>
      <w:r w:rsidRPr="000C2080">
        <w:t xml:space="preserve"> платежах на </w:t>
      </w:r>
      <w:proofErr w:type="spellStart"/>
      <w:r w:rsidRPr="000C2080">
        <w:t>підставі</w:t>
      </w:r>
      <w:proofErr w:type="spellEnd"/>
      <w:r w:rsidRPr="000C2080">
        <w:t xml:space="preserve"> </w:t>
      </w:r>
      <w:proofErr w:type="spellStart"/>
      <w:r w:rsidRPr="000C2080">
        <w:t>повідомлень</w:t>
      </w:r>
      <w:proofErr w:type="spellEnd"/>
      <w:r w:rsidRPr="000C2080">
        <w:t xml:space="preserve"> ПС -  при </w:t>
      </w:r>
      <w:proofErr w:type="spellStart"/>
      <w:r w:rsidRPr="000C2080">
        <w:t>надходженні</w:t>
      </w:r>
      <w:proofErr w:type="spellEnd"/>
      <w:r w:rsidRPr="000C2080">
        <w:t xml:space="preserve">  </w:t>
      </w:r>
      <w:proofErr w:type="spellStart"/>
      <w:r w:rsidRPr="000C2080">
        <w:t>повідомлення</w:t>
      </w:r>
      <w:proofErr w:type="spellEnd"/>
      <w:r w:rsidRPr="000C2080">
        <w:t xml:space="preserve"> </w:t>
      </w:r>
      <w:proofErr w:type="spellStart"/>
      <w:r w:rsidRPr="000C2080">
        <w:t>від</w:t>
      </w:r>
      <w:proofErr w:type="spellEnd"/>
      <w:r w:rsidRPr="000C2080">
        <w:t xml:space="preserve"> ПС;</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сумі</w:t>
      </w:r>
      <w:proofErr w:type="spellEnd"/>
      <w:r w:rsidRPr="000C2080">
        <w:t xml:space="preserve">  </w:t>
      </w:r>
      <w:proofErr w:type="spellStart"/>
      <w:r w:rsidRPr="000C2080">
        <w:t>заборгованості</w:t>
      </w:r>
      <w:proofErr w:type="spellEnd"/>
      <w:r w:rsidRPr="000C2080">
        <w:t xml:space="preserve"> за овердрафтом та основною сумою кредиту - при </w:t>
      </w:r>
      <w:proofErr w:type="spellStart"/>
      <w:r w:rsidRPr="000C2080">
        <w:t>першому</w:t>
      </w:r>
      <w:proofErr w:type="spellEnd"/>
      <w:r w:rsidRPr="000C2080">
        <w:t xml:space="preserve"> </w:t>
      </w:r>
      <w:r w:rsidR="00316B2B" w:rsidRPr="000C2080">
        <w:t xml:space="preserve">ж </w:t>
      </w:r>
      <w:proofErr w:type="spellStart"/>
      <w:r w:rsidR="00316B2B" w:rsidRPr="000C2080">
        <w:t>надходженні</w:t>
      </w:r>
      <w:proofErr w:type="spellEnd"/>
      <w:r w:rsidR="00316B2B" w:rsidRPr="000C2080">
        <w:t xml:space="preserve"> </w:t>
      </w:r>
      <w:proofErr w:type="spellStart"/>
      <w:r w:rsidR="00316B2B" w:rsidRPr="000C2080">
        <w:t>коштів</w:t>
      </w:r>
      <w:proofErr w:type="spellEnd"/>
      <w:r w:rsidR="00316B2B" w:rsidRPr="000C2080">
        <w:t xml:space="preserve"> на </w:t>
      </w:r>
      <w:proofErr w:type="spellStart"/>
      <w:r w:rsidR="00316B2B" w:rsidRPr="000C2080">
        <w:t>Рахунок</w:t>
      </w:r>
      <w:proofErr w:type="spellEnd"/>
      <w:r w:rsidR="00316B2B" w:rsidRPr="000C2080">
        <w:rPr>
          <w:lang w:val="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Комісійна винагорода за операціями з використанням ЕПЗ сплачується Клієнтами виключно у гривнях за курсом НБУ на день оплати, незалежно  від того, у якій валюті відкритий рахунок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має право заблокувати суму коштів за рахунком, що обліковується на рахунку Клієнта, але є недоступними для використання внаслідок їх резервування для проведення розрахунків за операціями з використанням ЕПЗ, вже здійсненими Держателями. Кошти обліковуються на рахунки Клієнта з дати авторизації до дати надходження фінансового документа, що є підставою для переказу їх Отримувачу. У разі ненадходження фінансового документа кошти розблоковуються у строк, встановлений умовами відповідної ПС та банком і стають доступними для використання Держателем.</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t>Платіжні</w:t>
      </w:r>
      <w:r w:rsidRPr="000C2080">
        <w:rPr>
          <w:rFonts w:ascii="Times New Roman" w:hAnsi="Times New Roman" w:cs="Times New Roman"/>
          <w:sz w:val="20"/>
          <w:szCs w:val="20"/>
        </w:rPr>
        <w:t xml:space="preserve"> картки є власністю банку і надаються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xml:space="preserve">) у тимчасове користування. ПК випускаються на строк, визначений тарифами для відповідного типу ПК. Обслуговування ПК автоматично припиняється зі </w:t>
      </w:r>
      <w:proofErr w:type="spellStart"/>
      <w:r w:rsidRPr="000C2080">
        <w:rPr>
          <w:rFonts w:ascii="Times New Roman" w:hAnsi="Times New Roman" w:cs="Times New Roman"/>
          <w:sz w:val="20"/>
          <w:szCs w:val="20"/>
        </w:rPr>
        <w:t>спливом</w:t>
      </w:r>
      <w:proofErr w:type="spellEnd"/>
      <w:r w:rsidRPr="000C2080">
        <w:rPr>
          <w:rFonts w:ascii="Times New Roman" w:hAnsi="Times New Roman" w:cs="Times New Roman"/>
          <w:sz w:val="20"/>
          <w:szCs w:val="20"/>
        </w:rPr>
        <w:t xml:space="preserve"> останнього дня місяця року, зазначеного на лицьовій стороні ПК. Випуск нової ПК цьому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здійснюється після звернення Клієнту до Банку та здійснення Клієнтом оплати за випуск ПК згідно з діючими тарифами Банку.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підтверджує, що ознайомлений з чинним законодавством України, зобов’язується забезпечити його дотримання при здійсненні операцій з використанням ПК та несе відповідальність за його порушення.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 з використанням ЕПЗ закриваються на підставі письмової заяви клієнта (надалі-Заява про закриття ПР).</w:t>
      </w:r>
      <w:r w:rsidR="001E5C55" w:rsidRPr="000C2080">
        <w:rPr>
          <w:rFonts w:ascii="Times New Roman" w:hAnsi="Times New Roman" w:cs="Times New Roman"/>
          <w:sz w:val="20"/>
          <w:szCs w:val="20"/>
        </w:rPr>
        <w:t xml:space="preserve"> У цьому випадку Банк блокує </w:t>
      </w:r>
      <w:r w:rsidRPr="000C2080">
        <w:rPr>
          <w:rFonts w:ascii="Times New Roman" w:hAnsi="Times New Roman" w:cs="Times New Roman"/>
          <w:sz w:val="20"/>
          <w:szCs w:val="20"/>
        </w:rPr>
        <w:t>ПК, включаючи додаткові ПК до ПР (якщо такі надавались), виплачує залишок коштів з карткового рахунку у вигляді готівки або переказує на інший рахунок Клієнта на його вибір згідно Умов та тарифів Банку у термін, не пізніше 45-ти банківських днів  з дня надходження заяви Клієнта та після  виконання Клієнтом усіх своїх зобов'язань за цим Договором. Банк закриває рахунок за умови повного погашення заборгованості перед Банком, у тому числі несанкціонованого овердрафту, несанкціонованим овердрафтом та сплати комісії Банку за закриття рахунку згідно Умов та тарифів Банку, а також погашення всієї заборгованості по ПР, яка виникла після написання Заяви про закриття ПР.</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подачі заяви на закриття Рахунку ПК заноситься в стоп-лист та залишок коштів повертається Клієнту, а Рахунок закривається  за таких умов:</w:t>
      </w:r>
    </w:p>
    <w:p w:rsidR="00500F80" w:rsidRPr="000C2080" w:rsidRDefault="00500F80" w:rsidP="00125524">
      <w:pPr>
        <w:pStyle w:val="a"/>
        <w:numPr>
          <w:ilvl w:val="0"/>
          <w:numId w:val="4"/>
        </w:numPr>
        <w:ind w:left="0" w:right="-1" w:firstLine="0"/>
        <w:jc w:val="both"/>
      </w:pPr>
      <w:r w:rsidRPr="000C2080">
        <w:t xml:space="preserve">при </w:t>
      </w:r>
      <w:proofErr w:type="spellStart"/>
      <w:r w:rsidRPr="000C2080">
        <w:t>поверненні</w:t>
      </w:r>
      <w:proofErr w:type="spellEnd"/>
      <w:r w:rsidRPr="000C2080">
        <w:t xml:space="preserve"> ПК – </w:t>
      </w:r>
      <w:proofErr w:type="spellStart"/>
      <w:r w:rsidRPr="000C2080">
        <w:t>після</w:t>
      </w:r>
      <w:proofErr w:type="spellEnd"/>
      <w:r w:rsidRPr="000C2080">
        <w:t xml:space="preserve"> </w:t>
      </w:r>
      <w:proofErr w:type="spellStart"/>
      <w:r w:rsidRPr="000C2080">
        <w:t>закінчення</w:t>
      </w:r>
      <w:proofErr w:type="spellEnd"/>
      <w:r w:rsidRPr="000C2080">
        <w:t xml:space="preserve"> 45 </w:t>
      </w:r>
      <w:proofErr w:type="spellStart"/>
      <w:r w:rsidRPr="000C2080">
        <w:t>днів</w:t>
      </w:r>
      <w:proofErr w:type="spellEnd"/>
      <w:r w:rsidRPr="000C2080">
        <w:t xml:space="preserve"> з моменту </w:t>
      </w:r>
      <w:proofErr w:type="spellStart"/>
      <w:r w:rsidRPr="000C2080">
        <w:t>повернення</w:t>
      </w:r>
      <w:proofErr w:type="spellEnd"/>
      <w:r w:rsidRPr="000C2080">
        <w:t xml:space="preserve"> ПК Держателя(</w:t>
      </w:r>
      <w:proofErr w:type="spellStart"/>
      <w:r w:rsidRPr="000C2080">
        <w:t>ів</w:t>
      </w:r>
      <w:proofErr w:type="spellEnd"/>
      <w:r w:rsidRPr="000C2080">
        <w:t xml:space="preserve">) в Банк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разі</w:t>
      </w:r>
      <w:proofErr w:type="spellEnd"/>
      <w:r w:rsidRPr="000C2080">
        <w:t xml:space="preserve"> </w:t>
      </w:r>
      <w:proofErr w:type="spellStart"/>
      <w:r w:rsidRPr="000C2080">
        <w:t>неповернення</w:t>
      </w:r>
      <w:proofErr w:type="spellEnd"/>
      <w:r w:rsidRPr="000C2080">
        <w:t xml:space="preserve"> ЕПЗ в Банк - через 45 </w:t>
      </w:r>
      <w:proofErr w:type="spellStart"/>
      <w:r w:rsidRPr="000C2080">
        <w:t>днів</w:t>
      </w:r>
      <w:proofErr w:type="spellEnd"/>
      <w:r w:rsidRPr="000C2080">
        <w:t xml:space="preserve"> </w:t>
      </w:r>
      <w:proofErr w:type="spellStart"/>
      <w:r w:rsidRPr="000C2080">
        <w:t>після</w:t>
      </w:r>
      <w:proofErr w:type="spellEnd"/>
      <w:r w:rsidRPr="000C2080">
        <w:t xml:space="preserve"> </w:t>
      </w:r>
      <w:proofErr w:type="spellStart"/>
      <w:r w:rsidRPr="000C2080">
        <w:t>закінчення</w:t>
      </w:r>
      <w:proofErr w:type="spellEnd"/>
      <w:r w:rsidRPr="000C2080">
        <w:t xml:space="preserve"> строку </w:t>
      </w:r>
      <w:proofErr w:type="spellStart"/>
      <w:r w:rsidRPr="000C2080">
        <w:t>дії</w:t>
      </w:r>
      <w:proofErr w:type="spellEnd"/>
      <w:r w:rsidRPr="000C2080">
        <w:t xml:space="preserve"> </w:t>
      </w:r>
      <w:proofErr w:type="spellStart"/>
      <w:r w:rsidRPr="000C2080">
        <w:t>картки</w:t>
      </w:r>
      <w:proofErr w:type="spellEnd"/>
      <w:r w:rsidRPr="000C2080">
        <w:t xml:space="preserve">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w:t>
      </w:r>
    </w:p>
    <w:p w:rsidR="001D62F0" w:rsidRPr="000C2080" w:rsidRDefault="00500F80"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Залишок коштів виплачується Клієнту готівкою або перераховується на банківський рахунок відповідно до заяви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має право інформувати Клієнта про зміну реквізитів Банку для зарахування коштів на Рахунок шляхом оприлюднення такої інформації на сайті, у доступних для Клієнтів місцях у відділеннях Банку та  в інший спосіб.</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зобов’язаний розглядати Заяви (</w:t>
      </w:r>
      <w:proofErr w:type="spellStart"/>
      <w:r w:rsidRPr="000C2080">
        <w:rPr>
          <w:rFonts w:ascii="Times New Roman" w:hAnsi="Times New Roman" w:cs="Times New Roman"/>
          <w:sz w:val="20"/>
          <w:szCs w:val="20"/>
        </w:rPr>
        <w:t>Cardholder</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Statement</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of</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Claim</w:t>
      </w:r>
      <w:proofErr w:type="spellEnd"/>
      <w:r w:rsidRPr="000C2080">
        <w:rPr>
          <w:rFonts w:ascii="Times New Roman" w:hAnsi="Times New Roman" w:cs="Times New Roman"/>
          <w:sz w:val="20"/>
          <w:szCs w:val="20"/>
        </w:rPr>
        <w:t>) Клієнта, що стосуються використання ЕПЗ або незавершеного переказу, ініційованого з його допомогою, та надавати користувачу можливість одержувати інформацію про хід розгляду Заяви і повідомляти в письмовій формі про результати розгляду Заяви у строк, передбачений чинним законодавством України.</w:t>
      </w:r>
    </w:p>
    <w:p w:rsidR="00500F80" w:rsidRPr="000C2080" w:rsidRDefault="00500F80" w:rsidP="00125524">
      <w:pPr>
        <w:pStyle w:val="a4"/>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Порядок розрахунків:</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lastRenderedPageBreak/>
        <w:t>При отриманні Банком розрахункових документів, що підтверджують вчинення Держателями картки операцій (у тому числі електронних розрахункових документів), Банк на підставі цих документів не пізніше наступного робочого дня відображає суму таких операцій на рахунку у повному обсязі, незалежно від наявності коштів на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видачу ПК та позачергових виписок після сплати Клієнтом комісійної винагороди Банку</w:t>
      </w:r>
      <w:r w:rsidR="00673D40" w:rsidRPr="000C2080">
        <w:rPr>
          <w:rFonts w:ascii="Times New Roman" w:hAnsi="Times New Roman" w:cs="Times New Roman"/>
          <w:sz w:val="20"/>
          <w:szCs w:val="20"/>
        </w:rPr>
        <w:t xml:space="preserve"> згідно з Умовами та тарифами. </w:t>
      </w:r>
      <w:r w:rsidRPr="000C2080">
        <w:rPr>
          <w:rFonts w:ascii="Times New Roman" w:hAnsi="Times New Roman" w:cs="Times New Roman"/>
          <w:sz w:val="20"/>
          <w:szCs w:val="20"/>
        </w:rPr>
        <w:t>У разі якщо Клієнт своєчасно не сплатив комісійну винагороду та інші платежі, відповідно до Умов та тарифів, Банк має право блокувати дію усіх карток Клієнта до повного погашення заборгованості перед Банком.</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виконання операції відповідно до правил міжнародних платіжних</w:t>
      </w:r>
      <w:r w:rsidR="009C13E0" w:rsidRPr="000C2080">
        <w:rPr>
          <w:rFonts w:ascii="Times New Roman" w:hAnsi="Times New Roman" w:cs="Times New Roman"/>
          <w:sz w:val="20"/>
          <w:szCs w:val="20"/>
        </w:rPr>
        <w:t xml:space="preserve"> систем </w:t>
      </w:r>
      <w:proofErr w:type="spellStart"/>
      <w:r w:rsidR="009C13E0" w:rsidRPr="000C2080">
        <w:rPr>
          <w:rFonts w:ascii="Times New Roman" w:hAnsi="Times New Roman" w:cs="Times New Roman"/>
          <w:sz w:val="20"/>
          <w:szCs w:val="20"/>
        </w:rPr>
        <w:t>MasterCard</w:t>
      </w:r>
      <w:proofErr w:type="spellEnd"/>
      <w:r w:rsidR="009C13E0" w:rsidRPr="000C2080">
        <w:rPr>
          <w:rFonts w:ascii="Times New Roman" w:hAnsi="Times New Roman" w:cs="Times New Roman"/>
          <w:sz w:val="20"/>
          <w:szCs w:val="20"/>
        </w:rPr>
        <w:t xml:space="preserve"> </w:t>
      </w:r>
      <w:proofErr w:type="spellStart"/>
      <w:r w:rsidR="009C13E0" w:rsidRPr="000C2080">
        <w:rPr>
          <w:rFonts w:ascii="Times New Roman" w:hAnsi="Times New Roman" w:cs="Times New Roman"/>
          <w:sz w:val="20"/>
          <w:szCs w:val="20"/>
        </w:rPr>
        <w:t>Worldwide</w:t>
      </w:r>
      <w:proofErr w:type="spellEnd"/>
      <w:r w:rsidR="009C13E0" w:rsidRPr="000C2080">
        <w:rPr>
          <w:rFonts w:ascii="Times New Roman" w:hAnsi="Times New Roman" w:cs="Times New Roman"/>
          <w:sz w:val="20"/>
          <w:szCs w:val="20"/>
        </w:rPr>
        <w:t xml:space="preserve"> і </w:t>
      </w:r>
      <w:r w:rsidRPr="000C2080">
        <w:rPr>
          <w:rFonts w:ascii="Times New Roman" w:hAnsi="Times New Roman" w:cs="Times New Roman"/>
          <w:sz w:val="20"/>
          <w:szCs w:val="20"/>
        </w:rPr>
        <w:t xml:space="preserve">VISA </w:t>
      </w:r>
      <w:proofErr w:type="spellStart"/>
      <w:r w:rsidRPr="000C2080">
        <w:rPr>
          <w:rFonts w:ascii="Times New Roman" w:hAnsi="Times New Roman" w:cs="Times New Roman"/>
          <w:sz w:val="20"/>
          <w:szCs w:val="20"/>
        </w:rPr>
        <w:t>International</w:t>
      </w:r>
      <w:proofErr w:type="spellEnd"/>
      <w:r w:rsidRPr="000C2080">
        <w:rPr>
          <w:rFonts w:ascii="Times New Roman" w:hAnsi="Times New Roman" w:cs="Times New Roman"/>
          <w:sz w:val="20"/>
          <w:szCs w:val="20"/>
        </w:rPr>
        <w:t xml:space="preserve"> (далі –ПС), на суму, що перевищує ліміт витрат за ПК та призводить до виникнення несанкціонованого овердрафту, зарахування коштів на рахунок Клієнта здійснюється банком в автоматичному режимі під час перевищення ліміту витрат за ПК.</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проведенні операції за кордоном або розрахунку в мережі Інтернет на закордонних сайтах відбувається перерахунок суми операції за наступними правилами:</w:t>
      </w:r>
    </w:p>
    <w:p w:rsidR="00316B2B" w:rsidRPr="000C2080" w:rsidRDefault="00316B2B" w:rsidP="00125524">
      <w:pPr>
        <w:pStyle w:val="a"/>
        <w:numPr>
          <w:ilvl w:val="0"/>
          <w:numId w:val="4"/>
        </w:numPr>
        <w:ind w:left="0" w:right="-1" w:firstLine="0"/>
        <w:jc w:val="both"/>
        <w:rPr>
          <w:lang w:val="uk-UA"/>
        </w:rPr>
      </w:pPr>
      <w:r w:rsidRPr="000C2080">
        <w:rPr>
          <w:lang w:val="uk-UA"/>
        </w:rPr>
        <w:t xml:space="preserve">у момент здійснення операцій на Рахунку блокується /знаходиться у стані </w:t>
      </w:r>
      <w:proofErr w:type="spellStart"/>
      <w:r w:rsidRPr="000C2080">
        <w:rPr>
          <w:lang w:val="uk-UA"/>
        </w:rPr>
        <w:t>холд</w:t>
      </w:r>
      <w:proofErr w:type="spellEnd"/>
      <w:r w:rsidRPr="000C2080">
        <w:rPr>
          <w:lang w:val="uk-UA"/>
        </w:rPr>
        <w:t xml:space="preserve"> необхідна сума у валюті рахунку, розмір якої визначається з урахуванням курсу міжнародної платіжної системи;</w:t>
      </w:r>
    </w:p>
    <w:p w:rsidR="00316B2B" w:rsidRPr="000C2080" w:rsidRDefault="00316B2B" w:rsidP="00125524">
      <w:pPr>
        <w:pStyle w:val="a"/>
        <w:numPr>
          <w:ilvl w:val="0"/>
          <w:numId w:val="4"/>
        </w:numPr>
        <w:ind w:left="0" w:right="-1" w:firstLine="0"/>
        <w:jc w:val="both"/>
        <w:rPr>
          <w:lang w:val="uk-UA"/>
        </w:rPr>
      </w:pPr>
      <w:r w:rsidRPr="000C2080">
        <w:rPr>
          <w:lang w:val="uk-UA"/>
        </w:rPr>
        <w:t>після отримання фінансової вимоги від Банку-</w:t>
      </w:r>
      <w:proofErr w:type="spellStart"/>
      <w:r w:rsidRPr="000C2080">
        <w:rPr>
          <w:lang w:val="uk-UA"/>
        </w:rPr>
        <w:t>Еквайру</w:t>
      </w:r>
      <w:proofErr w:type="spellEnd"/>
      <w:r w:rsidRPr="000C2080">
        <w:rPr>
          <w:lang w:val="uk-UA"/>
        </w:rPr>
        <w:t xml:space="preserve"> (до 30 днів з моменту здійснення операції) Банк здійснює списання суми коштів з Рахунку, розмір якої залежить від суми фінансової вимоги та курсу Банку за операціями з ПК.</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У разі, якщо валюта операції відрізняється від валюти та/або валюти розрахунків з ПС, Банк за підсумками оброблення інформації про виконання операцій здійснює перерахунок суми валюти розрахунків з ПС у валюту Рахунку. Перерахунок здійснюється за встановленим Банком курсом надати відображення Банком операцій за Рахунком, що може не співпадати з фактичною датою здійснення Держателями операції з використанням ПК. Різниця, що виникла між сумою операції на дату її здійснення та сумою операції на дату її відображення на Рахунку, не може предметом претензії з боку Клієнта.</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Деякі операції за Рахунком з використанням ПК «операції у валюті, що відрізняється від валюти Рахунку та/або валюти розрахунків з ПС, операції, що здійснюються через банкомати інших Банків тощо» можуть призвести до зменшення розміру витратного ліміту через застосування Банком комісій, визначених Умовами та Тарифами, а також іншими учасниками розрахунків – посередниками відповідних операцій.</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надає Банку право та доручає без додаткового погодження з Клієнтом блокувати та списувати з Рахунків Клієнта кошти, у розмірі перевищення суми, що була зазначена на екрані банкомату/термінала, на сайті,у sms-повідомленні тощо. У разі, якщо сума, що була заблокована під час здійснення операцій Клієнтом, перевищує суму операції, що підлягає списанню, Банк розблоковує таку різницю на відповідному поточному рахунку Клієнта.</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не несе відповідальності за інформацію, надану Клієнту сторонніми Банками, фінансовими установами, магазинами та інтернет-ресурсами  щодо кінцевого суми операції та відповідності між сумою, вказаною у чеку банкомату, магазину чи на інтернет-ресурсі,  та сумою, що буде заблокована і потім списана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Клієнт підтверджує та погоджується, що йому відома уся необхідна інформація про товар/послугу, його вартість, про порядок визначення суми, що буде списана з його Рахунку за купівлю такого товару/отримання послуги, а також підтверджує свою обізнаність з усіма відомостями , передбаченими чинним законодавством України, внаслідок чого не буде мати до Банку жодних претензій. </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випадку помилкового зарахування Банком коштів на рахунок, Клієнт зобов’язаний впродовж 3 (трьох) банківських днів з моменту повідомлення Банка, повернути вказану суму Банку.</w:t>
      </w:r>
    </w:p>
    <w:p w:rsidR="00673D40" w:rsidRPr="000C2080" w:rsidRDefault="00673D4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зобов’язується зараховувати кошти на поточний рахунок з використанням ЕПЗ Клієнта не пізніше наступного банківського дня за днем надходження коштів на  рахунок, призначений для зарахування коштів на поточний рахунок з використанням ЕПЗ.</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порушення строків зарахування коштів на Рахунок Клієнта, Банк сплачує Клієнту пеню у розмірі подвійної облікової ставки НБУ від суми несвоєчасно зарахованих коштів за кожний день прострочення, але не більше 10 % суми переказу. Сплата пені здійснюється в гривні.</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Банк не несе відповідальності за випадки відмови в обслуговуванні ПК представниками підприємств торгівлі і сфери послуг, а також у випадках в обслуговуванні ПК, що були викликані технічними проблемами в роботі ПС, що знаходяться поза контролем Банку, а також за збитки, завдані з причини порушення роботи технологічного обладнання. </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Банку не несе відповідальність за стан Рахунку Клієнта у разі втрати, крадіжки</w:t>
      </w:r>
      <w:r w:rsidR="009A3983" w:rsidRPr="000C2080">
        <w:rPr>
          <w:rFonts w:ascii="Times New Roman" w:hAnsi="Times New Roman" w:cs="Times New Roman"/>
          <w:sz w:val="20"/>
          <w:szCs w:val="20"/>
        </w:rPr>
        <w:t xml:space="preserve"> ПК або розголошення ПІН-коду, </w:t>
      </w:r>
      <w:r w:rsidRPr="000C2080">
        <w:rPr>
          <w:rFonts w:ascii="Times New Roman" w:hAnsi="Times New Roman" w:cs="Times New Roman"/>
          <w:sz w:val="20"/>
          <w:szCs w:val="20"/>
        </w:rPr>
        <w:t>якщо Клієнт або Держателі не повідомили про це Банк належним чином, відповідно до цих Правил.</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несе повну відповідальність за оплату усіх операцій за Рахунком, що здійснені з використанням ПК, у разі розголошення ПІН-коду, втраті, крадіжці ПК, до моменту внесення ПК в стоп-лист, а також після виключення зі стоп-листа, якщо термін ПК ще не минув, але Клієнт відмовляється від продовження строк перебування ПК у стоп-листі зі сплатою відповідної комісії Банку.</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У разі отримання готівки в банкоматі або проведення операцій через </w:t>
      </w:r>
      <w:proofErr w:type="spellStart"/>
      <w:r w:rsidRPr="000C2080">
        <w:rPr>
          <w:rFonts w:ascii="Times New Roman" w:hAnsi="Times New Roman" w:cs="Times New Roman"/>
          <w:sz w:val="20"/>
          <w:szCs w:val="20"/>
        </w:rPr>
        <w:t>пос</w:t>
      </w:r>
      <w:proofErr w:type="spellEnd"/>
      <w:r w:rsidRPr="000C2080">
        <w:rPr>
          <w:rFonts w:ascii="Times New Roman" w:hAnsi="Times New Roman" w:cs="Times New Roman"/>
          <w:sz w:val="20"/>
          <w:szCs w:val="20"/>
        </w:rPr>
        <w:t>-термінал, введений ПІН-код  рівноцінний підпису Держателя ПК. Клієнт несе повну відповідальність за всі операції з ПК, здійсненими з використанням ПІН-коду.</w:t>
      </w:r>
    </w:p>
    <w:p w:rsidR="002C39E6" w:rsidRPr="000C2080" w:rsidRDefault="002C39E6" w:rsidP="00125524">
      <w:pPr>
        <w:pStyle w:val="a"/>
        <w:numPr>
          <w:ilvl w:val="1"/>
          <w:numId w:val="3"/>
        </w:numPr>
        <w:ind w:left="0" w:right="-1" w:firstLine="0"/>
        <w:jc w:val="both"/>
        <w:rPr>
          <w:b/>
          <w:lang w:val="uk-UA"/>
        </w:rPr>
      </w:pPr>
      <w:r w:rsidRPr="000C2080">
        <w:rPr>
          <w:b/>
          <w:lang w:val="uk-UA"/>
        </w:rPr>
        <w:t>ПОРЯДОК ЗМІНИ ТА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 xml:space="preserve">У випадках, передбачених нормативно-правовими актами НБУ, номери та реквізити поточних рахунків може бути змінено за ініціативою Банку без укладення будь-яких угод між Клієнтом та Банком. Про такі зміни Банк </w:t>
      </w:r>
      <w:r w:rsidRPr="000C2080">
        <w:rPr>
          <w:lang w:val="uk-UA"/>
        </w:rPr>
        <w:lastRenderedPageBreak/>
        <w:t>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rsidR="002C39E6" w:rsidRPr="000C2080" w:rsidRDefault="002C39E6" w:rsidP="00125524">
      <w:pPr>
        <w:pStyle w:val="a"/>
        <w:numPr>
          <w:ilvl w:val="2"/>
          <w:numId w:val="3"/>
        </w:numPr>
        <w:ind w:left="0" w:right="-1" w:firstLine="0"/>
        <w:jc w:val="both"/>
        <w:rPr>
          <w:lang w:val="uk-UA"/>
        </w:rPr>
      </w:pPr>
      <w:r w:rsidRPr="000C2080">
        <w:rPr>
          <w:lang w:val="uk-UA"/>
        </w:rPr>
        <w:t xml:space="preserve">Клієнт має право в будь-який час подати Заяву </w:t>
      </w:r>
      <w:r w:rsidRPr="000C2080">
        <w:t>про</w:t>
      </w:r>
      <w:r w:rsidRPr="000C2080">
        <w:rPr>
          <w:lang w:val="uk-UA"/>
        </w:rPr>
        <w:t xml:space="preserve"> </w:t>
      </w:r>
      <w:proofErr w:type="spellStart"/>
      <w:r w:rsidRPr="000C2080">
        <w:t>припинення</w:t>
      </w:r>
      <w:proofErr w:type="spellEnd"/>
      <w:r w:rsidRPr="000C2080">
        <w:t xml:space="preserve"> </w:t>
      </w:r>
      <w:proofErr w:type="spellStart"/>
      <w:r w:rsidRPr="000C2080">
        <w:t>надання</w:t>
      </w:r>
      <w:proofErr w:type="spellEnd"/>
      <w:r w:rsidRPr="000C2080">
        <w:t xml:space="preserve"> </w:t>
      </w:r>
      <w:proofErr w:type="spellStart"/>
      <w:r w:rsidRPr="000C2080">
        <w:t>банківської</w:t>
      </w:r>
      <w:proofErr w:type="spellEnd"/>
      <w:r w:rsidRPr="000C2080">
        <w:t xml:space="preserve"> </w:t>
      </w:r>
      <w:proofErr w:type="spellStart"/>
      <w:r w:rsidRPr="000C2080">
        <w:t>послуги</w:t>
      </w:r>
      <w:proofErr w:type="spellEnd"/>
      <w:r w:rsidRPr="000C2080">
        <w:t xml:space="preserve"> та </w:t>
      </w:r>
      <w:proofErr w:type="spellStart"/>
      <w:r w:rsidRPr="000C2080">
        <w:t>закриття</w:t>
      </w:r>
      <w:proofErr w:type="spellEnd"/>
      <w:r w:rsidRPr="000C2080">
        <w:t xml:space="preserve"> </w:t>
      </w:r>
      <w:proofErr w:type="spellStart"/>
      <w:r w:rsidRPr="000C2080">
        <w:t>рахунку</w:t>
      </w:r>
      <w:proofErr w:type="spellEnd"/>
      <w:r w:rsidRPr="000C2080">
        <w:rPr>
          <w:lang w:val="uk-UA"/>
        </w:rPr>
        <w:t>, за умови відсутності у Клієнта невиконаних зобов’язань перед Банком, незалежно від строку їх виконання.</w:t>
      </w:r>
    </w:p>
    <w:p w:rsidR="002C39E6" w:rsidRPr="000C2080" w:rsidRDefault="002C39E6" w:rsidP="00125524">
      <w:pPr>
        <w:pStyle w:val="a"/>
        <w:numPr>
          <w:ilvl w:val="2"/>
          <w:numId w:val="3"/>
        </w:numPr>
        <w:ind w:left="0" w:right="-1" w:firstLine="0"/>
        <w:jc w:val="both"/>
        <w:rPr>
          <w:lang w:val="uk-UA"/>
        </w:rPr>
      </w:pPr>
      <w:r w:rsidRPr="000C2080">
        <w:rPr>
          <w:lang w:val="uk-UA"/>
        </w:rPr>
        <w:t>Банк має право закрити поточний рахунок у будь-якому з наступних випадків:</w:t>
      </w:r>
    </w:p>
    <w:p w:rsidR="002C39E6" w:rsidRPr="000C2080" w:rsidRDefault="002C39E6" w:rsidP="00125524">
      <w:pPr>
        <w:pStyle w:val="a"/>
        <w:numPr>
          <w:ilvl w:val="0"/>
          <w:numId w:val="4"/>
        </w:numPr>
        <w:ind w:left="0" w:right="-1" w:firstLine="0"/>
        <w:jc w:val="both"/>
        <w:rPr>
          <w:lang w:val="uk-UA"/>
        </w:rPr>
      </w:pPr>
      <w:r w:rsidRPr="000C2080">
        <w:rPr>
          <w:lang w:val="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банком про це; </w:t>
      </w:r>
    </w:p>
    <w:p w:rsidR="002C39E6" w:rsidRPr="000C2080" w:rsidRDefault="002C39E6" w:rsidP="00125524">
      <w:pPr>
        <w:pStyle w:val="a"/>
        <w:numPr>
          <w:ilvl w:val="0"/>
          <w:numId w:val="4"/>
        </w:numPr>
        <w:ind w:left="0" w:right="-1" w:firstLine="0"/>
        <w:jc w:val="both"/>
        <w:rPr>
          <w:lang w:val="uk-UA"/>
        </w:rPr>
      </w:pPr>
      <w:r w:rsidRPr="000C2080">
        <w:rPr>
          <w:lang w:val="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rsidR="002C39E6" w:rsidRPr="000C2080" w:rsidRDefault="002C39E6" w:rsidP="00125524">
      <w:pPr>
        <w:pStyle w:val="a"/>
        <w:numPr>
          <w:ilvl w:val="0"/>
          <w:numId w:val="4"/>
        </w:numPr>
        <w:ind w:left="0" w:right="-1" w:firstLine="0"/>
        <w:jc w:val="both"/>
        <w:rPr>
          <w:lang w:val="uk-UA"/>
        </w:rPr>
      </w:pPr>
      <w:r w:rsidRPr="000C2080">
        <w:rPr>
          <w:lang w:val="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C39E6" w:rsidRPr="000C2080" w:rsidRDefault="002C39E6" w:rsidP="00125524">
      <w:pPr>
        <w:pStyle w:val="a"/>
        <w:numPr>
          <w:ilvl w:val="0"/>
          <w:numId w:val="4"/>
        </w:numPr>
        <w:ind w:left="0" w:right="-1" w:firstLine="0"/>
        <w:jc w:val="both"/>
        <w:rPr>
          <w:lang w:val="uk-UA"/>
        </w:rPr>
      </w:pPr>
      <w:r w:rsidRPr="000C2080">
        <w:rPr>
          <w:lang w:val="uk-UA"/>
        </w:rPr>
        <w:t>на підставі рішення відповідного органу, на який згідно із законом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 тощо);</w:t>
      </w:r>
    </w:p>
    <w:p w:rsidR="002C39E6" w:rsidRPr="000C2080" w:rsidRDefault="002C39E6" w:rsidP="00125524">
      <w:pPr>
        <w:pStyle w:val="a"/>
        <w:numPr>
          <w:ilvl w:val="0"/>
          <w:numId w:val="4"/>
        </w:numPr>
        <w:ind w:left="0" w:right="-1" w:firstLine="0"/>
        <w:jc w:val="both"/>
        <w:rPr>
          <w:lang w:val="uk-UA"/>
        </w:rPr>
      </w:pPr>
      <w:r w:rsidRPr="000C2080">
        <w:rPr>
          <w:lang w:val="uk-UA"/>
        </w:rPr>
        <w:t>у разі смерті власника рахунку - фізичної особи - підприємця- на підставі свідоцтва про смерть;</w:t>
      </w:r>
    </w:p>
    <w:p w:rsidR="002C39E6" w:rsidRPr="000C2080" w:rsidRDefault="002C39E6" w:rsidP="00125524">
      <w:pPr>
        <w:pStyle w:val="a"/>
        <w:numPr>
          <w:ilvl w:val="0"/>
          <w:numId w:val="4"/>
        </w:numPr>
        <w:ind w:left="0" w:right="-1" w:firstLine="0"/>
        <w:jc w:val="both"/>
        <w:rPr>
          <w:lang w:val="uk-UA"/>
        </w:rPr>
      </w:pPr>
      <w:r w:rsidRPr="000C2080">
        <w:rPr>
          <w:lang w:val="uk-UA"/>
        </w:rPr>
        <w:t>на підставі документа, виданого державним реєстратором в порядку, установленому законодавством України, який підтверджує державну реєстрацію припинення юридичної особи або на підставі інформації, отриманої з Єдиного державного реєстру у вигляді безоплатного доступу через портал електронних сервісів про державну реєстрацію припинення юридичної особи;</w:t>
      </w:r>
    </w:p>
    <w:p w:rsidR="002C39E6" w:rsidRPr="000C2080" w:rsidRDefault="002C39E6" w:rsidP="00125524">
      <w:pPr>
        <w:pStyle w:val="a"/>
        <w:numPr>
          <w:ilvl w:val="0"/>
          <w:numId w:val="4"/>
        </w:numPr>
        <w:ind w:left="0" w:right="-1" w:firstLine="0"/>
        <w:jc w:val="both"/>
        <w:rPr>
          <w:lang w:val="uk-UA"/>
        </w:rPr>
      </w:pPr>
      <w:r w:rsidRPr="000C2080">
        <w:rPr>
          <w:lang w:val="uk-UA"/>
        </w:rPr>
        <w:t>в інших випадках визначених чинним  законодавством України.</w:t>
      </w:r>
    </w:p>
    <w:p w:rsidR="002C39E6" w:rsidRPr="000C2080" w:rsidRDefault="002C39E6" w:rsidP="00125524">
      <w:pPr>
        <w:pStyle w:val="a"/>
        <w:numPr>
          <w:ilvl w:val="2"/>
          <w:numId w:val="3"/>
        </w:numPr>
        <w:ind w:left="0" w:right="-1" w:firstLine="0"/>
        <w:jc w:val="both"/>
        <w:rPr>
          <w:lang w:val="uk-UA"/>
        </w:rPr>
      </w:pPr>
      <w:r w:rsidRPr="000C2080">
        <w:rPr>
          <w:lang w:val="uk-UA"/>
        </w:rPr>
        <w:t xml:space="preserve">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 та Правилами. </w:t>
      </w:r>
    </w:p>
    <w:p w:rsidR="002C39E6" w:rsidRPr="000C2080" w:rsidRDefault="002C39E6" w:rsidP="00125524">
      <w:pPr>
        <w:pStyle w:val="a"/>
        <w:numPr>
          <w:ilvl w:val="2"/>
          <w:numId w:val="3"/>
        </w:numPr>
        <w:ind w:left="0" w:right="-1" w:firstLine="0"/>
        <w:jc w:val="both"/>
        <w:rPr>
          <w:lang w:val="uk-UA"/>
        </w:rPr>
      </w:pPr>
      <w:r w:rsidRPr="000C2080">
        <w:rPr>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Датою закриття поточного рахунку вважається наступний після проведення останньої операції за поточним рахунком день.</w:t>
      </w:r>
    </w:p>
    <w:p w:rsidR="002C39E6" w:rsidRPr="000C2080" w:rsidRDefault="002C39E6" w:rsidP="00125524">
      <w:pPr>
        <w:pStyle w:val="a"/>
        <w:numPr>
          <w:ilvl w:val="2"/>
          <w:numId w:val="3"/>
        </w:numPr>
        <w:ind w:left="0" w:right="-1" w:firstLine="0"/>
        <w:jc w:val="both"/>
        <w:rPr>
          <w:b/>
          <w:bCs/>
          <w:lang w:val="uk-UA"/>
        </w:rPr>
      </w:pPr>
      <w:r w:rsidRPr="000C2080">
        <w:rPr>
          <w:lang w:val="uk-UA"/>
        </w:rPr>
        <w:t>Якщо на поточному рахунку Клієнта немає залишку коштів, Клієнт сплатив комісію за закриття Поточного рахунку, а заява про закриття поточного рахунку подана в операційний час Банку, то датою закриття поточного рахунку є день отримання Банком вищезазначеної заяви.</w:t>
      </w:r>
    </w:p>
    <w:p w:rsidR="002C39E6" w:rsidRPr="000C2080" w:rsidRDefault="002C39E6" w:rsidP="00125524">
      <w:pPr>
        <w:pStyle w:val="a"/>
        <w:numPr>
          <w:ilvl w:val="2"/>
          <w:numId w:val="3"/>
        </w:numPr>
        <w:ind w:left="0" w:right="-1" w:firstLine="0"/>
        <w:jc w:val="both"/>
        <w:rPr>
          <w:lang w:val="uk-UA"/>
        </w:rPr>
      </w:pPr>
      <w:r w:rsidRPr="000C2080">
        <w:rPr>
          <w:lang w:val="uk-UA"/>
        </w:rPr>
        <w:t>Під час закриття рахунку Банк надає Клієнті відповідну довідку підтвердження, окрім випадків закриття рахунків за ініціативою Банку.</w:t>
      </w:r>
    </w:p>
    <w:p w:rsidR="001D62F0" w:rsidRPr="000C2080" w:rsidRDefault="001D62F0" w:rsidP="00125524">
      <w:pPr>
        <w:pStyle w:val="a"/>
        <w:numPr>
          <w:ilvl w:val="0"/>
          <w:numId w:val="0"/>
        </w:numPr>
        <w:ind w:right="-1"/>
        <w:jc w:val="both"/>
        <w:rPr>
          <w:lang w:val="uk-UA"/>
        </w:rPr>
      </w:pPr>
    </w:p>
    <w:p w:rsidR="00875037" w:rsidRPr="000C2080" w:rsidRDefault="00875037" w:rsidP="00125524">
      <w:pPr>
        <w:pStyle w:val="a"/>
        <w:numPr>
          <w:ilvl w:val="0"/>
          <w:numId w:val="3"/>
        </w:numPr>
        <w:ind w:left="0" w:right="-1" w:firstLine="0"/>
        <w:jc w:val="center"/>
        <w:rPr>
          <w:b/>
          <w:lang w:val="uk-UA"/>
        </w:rPr>
      </w:pPr>
      <w:r w:rsidRPr="000C2080">
        <w:rPr>
          <w:b/>
          <w:lang w:val="uk-UA"/>
        </w:rPr>
        <w:t>ЗАГАЛЬНИЙ ПОРЯДОК ВІДКРИТТЯ/ЗАКРИТТЯ ТА ОБСЛУГОВУВАННЯ ВКЛАДНИХ (ДЕПОЗИТНИХ) РАХУНКІВ</w:t>
      </w:r>
      <w:r w:rsidR="00A66898" w:rsidRPr="000C2080">
        <w:rPr>
          <w:b/>
          <w:lang w:val="uk-UA"/>
        </w:rPr>
        <w:t xml:space="preserve"> ТА РОЗМІЩЕННЯ ВКЛАДІВ</w:t>
      </w:r>
      <w:r w:rsidRPr="000C2080">
        <w:rPr>
          <w:b/>
          <w:lang w:val="uk-UA"/>
        </w:rPr>
        <w:t xml:space="preserve"> </w:t>
      </w:r>
    </w:p>
    <w:p w:rsidR="00875037" w:rsidRPr="000C2080" w:rsidRDefault="00875037" w:rsidP="00125524">
      <w:pPr>
        <w:pStyle w:val="a"/>
        <w:numPr>
          <w:ilvl w:val="1"/>
          <w:numId w:val="3"/>
        </w:numPr>
        <w:ind w:left="0" w:right="-1" w:firstLine="0"/>
        <w:jc w:val="both"/>
        <w:rPr>
          <w:lang w:val="uk-UA"/>
        </w:rPr>
      </w:pPr>
      <w:r w:rsidRPr="000C2080">
        <w:rPr>
          <w:b/>
          <w:lang w:val="uk-UA"/>
        </w:rPr>
        <w:t>ВІДКРИТТЯ ВКЛАДНИХ(ДЕПОЗИТНИХ) РАХУНКІВ ТА ВНЕСЕННЯ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 умовах цих Правил Банк здійснює відкриття вкладних </w:t>
      </w:r>
      <w:r w:rsidR="00623F92" w:rsidRPr="000C2080">
        <w:rPr>
          <w:lang w:val="uk-UA"/>
        </w:rPr>
        <w:t xml:space="preserve">(депозитних) </w:t>
      </w:r>
      <w:r w:rsidRPr="000C2080">
        <w:rPr>
          <w:lang w:val="uk-UA"/>
        </w:rPr>
        <w:t xml:space="preserve">рахунків у національній та/або іноземних валютах на підставі Заяви - Договору </w:t>
      </w:r>
      <w:r w:rsidR="00623F92" w:rsidRPr="000C2080">
        <w:rPr>
          <w:rFonts w:eastAsia="Calibri"/>
          <w:lang w:val="uk-UA"/>
        </w:rPr>
        <w:t>про розміщення вкладу (депозиту)</w:t>
      </w:r>
      <w:r w:rsidR="004613ED" w:rsidRPr="000C2080">
        <w:rPr>
          <w:rFonts w:eastAsia="Calibri"/>
          <w:lang w:val="uk-UA"/>
        </w:rPr>
        <w:t>, Заяви – Договору про надання послуги «Депозитна лінія»</w:t>
      </w:r>
      <w:r w:rsidR="00285FD7" w:rsidRPr="000C2080">
        <w:rPr>
          <w:rFonts w:eastAsia="Calibri"/>
          <w:lang w:val="uk-UA"/>
        </w:rPr>
        <w:t xml:space="preserve"> </w:t>
      </w:r>
      <w:r w:rsidRPr="000C2080">
        <w:rPr>
          <w:lang w:val="uk-UA"/>
        </w:rPr>
        <w:t xml:space="preserve">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які є вкладниками відповідно до чинного законодавства України, під зобов'язання Банку виплачувати Клієнтам вклад та нараховані проценти на нього, на умовах та в порядку, встановлених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умови виплати процентів, розмір процентів, в разі дострокового повернення вкладу на вимогу Клієнта, умови поповнення зазначаються в Заяві – </w:t>
      </w:r>
      <w:r w:rsidRPr="000C2080">
        <w:rPr>
          <w:lang w:val="uk-UA"/>
        </w:rPr>
        <w:lastRenderedPageBreak/>
        <w:t xml:space="preserve">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w:t>
      </w:r>
      <w:r w:rsidR="00623F92" w:rsidRPr="000C2080">
        <w:rPr>
          <w:rFonts w:eastAsia="Calibri"/>
          <w:lang w:val="uk-UA"/>
        </w:rPr>
        <w:t xml:space="preserve"> </w:t>
      </w:r>
      <w:r w:rsidR="004613ED" w:rsidRPr="000C2080">
        <w:rPr>
          <w:rFonts w:eastAsia="Calibri"/>
          <w:lang w:val="uk-UA"/>
        </w:rPr>
        <w:t>Заявою – Договором про розміщення Вкладного Траншу</w:t>
      </w:r>
      <w:r w:rsidR="004613ED" w:rsidRPr="000C2080">
        <w:rPr>
          <w:lang w:val="uk-UA"/>
        </w:rPr>
        <w:t xml:space="preserve"> </w:t>
      </w:r>
      <w:r w:rsidRPr="000C2080">
        <w:rPr>
          <w:lang w:val="uk-UA"/>
        </w:rPr>
        <w:t>може бути встановлена мінімальна сума вкладу, що вноситься Клієнтом на вкладний (депозитний) рахунок.</w:t>
      </w:r>
    </w:p>
    <w:p w:rsidR="00875037" w:rsidRPr="000C2080" w:rsidRDefault="00875037"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FB0B91" w:rsidRPr="000C2080">
        <w:rPr>
          <w:rFonts w:ascii="Times New Roman" w:eastAsia="Times New Roman" w:hAnsi="Times New Roman" w:cs="Times New Roman"/>
          <w:sz w:val="20"/>
          <w:szCs w:val="20"/>
          <w:lang w:eastAsia="uk-UA"/>
        </w:rPr>
        <w:t xml:space="preserve">перераховує грошові кошти на вкладний (депозитний) рахунок, відкритий у Банку в день підписання обома сторонами (Клієнтом і Банком) відповідної Заяви - Договору </w:t>
      </w:r>
      <w:r w:rsidR="00623F92" w:rsidRPr="000C2080">
        <w:rPr>
          <w:rFonts w:ascii="Times New Roman" w:eastAsia="Times New Roman" w:hAnsi="Times New Roman" w:cs="Times New Roman"/>
          <w:sz w:val="20"/>
          <w:szCs w:val="20"/>
          <w:lang w:eastAsia="uk-UA"/>
        </w:rPr>
        <w:t>про розміщення вкладу (депозиту</w:t>
      </w:r>
      <w:r w:rsidR="00623F92" w:rsidRPr="000C2080">
        <w:rPr>
          <w:rFonts w:ascii="Times New Roman" w:eastAsia="Calibri" w:hAnsi="Times New Roman" w:cs="Times New Roman"/>
          <w:sz w:val="20"/>
          <w:szCs w:val="20"/>
          <w:lang w:eastAsia="uk-UA"/>
        </w:rPr>
        <w:t>)</w:t>
      </w:r>
      <w:r w:rsidR="004613ED" w:rsidRPr="000C2080">
        <w:rPr>
          <w:rFonts w:ascii="Times New Roman" w:eastAsia="Calibri" w:hAnsi="Times New Roman" w:cs="Times New Roman"/>
          <w:sz w:val="20"/>
          <w:szCs w:val="20"/>
          <w:lang w:eastAsia="uk-UA"/>
        </w:rPr>
        <w:t>, Заяви – Договору про надання послуги «Депозитна лінія», Заяви – Договору про розміщення Вкладного Траншу</w:t>
      </w:r>
      <w:r w:rsidR="004613ED"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 Якщо Заявою – Договором </w:t>
      </w:r>
      <w:r w:rsidR="00623F92" w:rsidRPr="000C2080">
        <w:rPr>
          <w:rFonts w:ascii="Times New Roman" w:eastAsia="Times New Roman" w:hAnsi="Times New Roman" w:cs="Times New Roman"/>
          <w:sz w:val="20"/>
          <w:szCs w:val="20"/>
          <w:lang w:eastAsia="uk-UA"/>
        </w:rPr>
        <w:t>про розміщення вкладу (депозиту)</w:t>
      </w:r>
      <w:r w:rsidR="00EF1275"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передбачена можливість поповнення вкладу (внесення додаткових внесків), таке поповнення повинно бути здійснене протягом строку, встановленого у відповідній Заяві – Договорі </w:t>
      </w:r>
      <w:r w:rsidR="00623F92" w:rsidRPr="000C2080">
        <w:rPr>
          <w:rFonts w:ascii="Times New Roman" w:eastAsia="Times New Roman" w:hAnsi="Times New Roman" w:cs="Times New Roman"/>
          <w:sz w:val="20"/>
          <w:szCs w:val="20"/>
          <w:lang w:eastAsia="uk-UA"/>
        </w:rPr>
        <w:t>про розміщення вкладу (депозиту)</w:t>
      </w:r>
      <w:r w:rsidRPr="000C2080">
        <w:rPr>
          <w:rFonts w:ascii="Times New Roman" w:eastAsia="Times New Roman" w:hAnsi="Times New Roman" w:cs="Times New Roman"/>
          <w:sz w:val="20"/>
          <w:szCs w:val="20"/>
          <w:lang w:eastAsia="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зарахуванні Клієнтом безготівкових коштів на вкладний (депозитний) рахунок в тому числі додаткових внесків, якщо перерахування таких внесків передбачено Заявою – Договором </w:t>
      </w:r>
      <w:r w:rsidR="00623F92" w:rsidRPr="000C2080">
        <w:rPr>
          <w:rFonts w:eastAsia="Calibri"/>
          <w:lang w:val="uk-UA"/>
        </w:rPr>
        <w:t>про розміщення вкладу (депозиту)</w:t>
      </w:r>
      <w:r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004613ED" w:rsidRPr="000C2080">
        <w:rPr>
          <w:lang w:val="uk-UA"/>
        </w:rPr>
        <w:t xml:space="preserve"> </w:t>
      </w:r>
      <w:r w:rsidRPr="000C2080">
        <w:rPr>
          <w:lang w:val="uk-UA"/>
        </w:rPr>
        <w:t xml:space="preserve">Банк надає Клієнту виписку по вкладному (депозитному) рахунку. Виписка по вкладному (депозитному) рахунку має бути підписана уповноваженою особою Банку та скріплена </w:t>
      </w:r>
      <w:r w:rsidR="00FB0B91" w:rsidRPr="000C2080">
        <w:rPr>
          <w:lang w:val="uk-UA"/>
        </w:rPr>
        <w:t>штампом</w:t>
      </w:r>
      <w:r w:rsidRPr="000C2080">
        <w:rPr>
          <w:lang w:val="uk-UA"/>
        </w:rPr>
        <w:t xml:space="preserve"> Банку.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Клієнт не вніс вклад чи не поповнив вклад в строк, передбачений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відмовитися від прийняття </w:t>
      </w:r>
      <w:r w:rsidR="0039593B" w:rsidRPr="000C2080">
        <w:rPr>
          <w:lang w:val="uk-UA"/>
        </w:rPr>
        <w:t>суми вкладу та при її</w:t>
      </w:r>
      <w:r w:rsidRPr="000C2080">
        <w:rPr>
          <w:lang w:val="uk-UA"/>
        </w:rPr>
        <w:t xml:space="preserve"> надходженні повернути таку суму коштів Клієнту того ж дня (або наступного робочого дня при надходженні суми після закінчення операційного дня) як помилкову, без нарахування та сплати процентів на них.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Клієнт шляхом безготівкового перерахування внесе вклад у сумі, яка більша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повернути Клієнту суму перевищення того ж дня (або наступного операційного дня при надходженні суми після закінчення операційного часу) як помилково перераховані кошти, не нараховуючи та не сплачуючи проценти на них.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сума вкладу, фактично перерахована Клієнтом на вкладний (депозитний) рахунок, менша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відмовитись від прийняття такого вкладу та повернути його Клієнту того ж дня (або наступного робочого дня у випадку надходження суми вкладу після закінчення операційного дня) як помилково внесеного, без нарахування та сплати процентів на нього.</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Банк не використав права, надані йому відповідно до пунктів </w:t>
      </w:r>
      <w:r w:rsidR="00B74C62" w:rsidRPr="000C2080">
        <w:rPr>
          <w:lang w:val="uk-UA"/>
        </w:rPr>
        <w:t>4</w:t>
      </w:r>
      <w:r w:rsidRPr="000C2080">
        <w:rPr>
          <w:lang w:val="uk-UA"/>
        </w:rPr>
        <w:t xml:space="preserve">.1.7.- </w:t>
      </w:r>
      <w:r w:rsidR="00B74C62" w:rsidRPr="000C2080">
        <w:rPr>
          <w:lang w:val="uk-UA"/>
        </w:rPr>
        <w:t>4</w:t>
      </w:r>
      <w:r w:rsidRPr="000C2080">
        <w:rPr>
          <w:lang w:val="uk-UA"/>
        </w:rPr>
        <w:t xml:space="preserve">.1.9. цих Правил, вважається, що він згоден з фактично внесеною сумою вкладу та/або строками її внесення. У такому випадку, Банк повинен зберігати вклад з дня його внесення, нараховувати проценти за користування ним, виконувати інші зобов’язання відповідно до умов цих Правил та Заяви - Договору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w:t>
      </w:r>
      <w:r w:rsidR="00623F92" w:rsidRPr="000C2080">
        <w:rPr>
          <w:lang w:val="uk-UA"/>
        </w:rPr>
        <w:t>вкладу (депозиту)</w:t>
      </w:r>
      <w:r w:rsidRPr="000C2080">
        <w:rPr>
          <w:lang w:val="uk-UA"/>
        </w:rPr>
        <w:t>.</w:t>
      </w:r>
    </w:p>
    <w:p w:rsidR="00875037" w:rsidRPr="000C2080" w:rsidRDefault="00E8018D" w:rsidP="00125524">
      <w:pPr>
        <w:pStyle w:val="a"/>
        <w:numPr>
          <w:ilvl w:val="2"/>
          <w:numId w:val="3"/>
        </w:numPr>
        <w:ind w:left="0" w:right="-1" w:firstLine="0"/>
        <w:jc w:val="both"/>
        <w:rPr>
          <w:lang w:val="uk-UA"/>
        </w:rPr>
      </w:pPr>
      <w:r w:rsidRPr="000C2080">
        <w:rPr>
          <w:lang w:val="uk-UA"/>
        </w:rPr>
        <w:t xml:space="preserve">Умовами відповідної Заяви – Договору </w:t>
      </w:r>
      <w:r w:rsidR="00623F92"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Заяви – Договору про надання послуги «Депозитна лінія», Заяви – Договору про розміщення Вкладного Траншу</w:t>
      </w:r>
      <w:r w:rsidR="00623F92" w:rsidRPr="000C2080">
        <w:rPr>
          <w:lang w:val="uk-UA"/>
        </w:rPr>
        <w:t xml:space="preserve"> </w:t>
      </w:r>
      <w:r w:rsidRPr="000C2080">
        <w:rPr>
          <w:lang w:val="uk-UA"/>
        </w:rPr>
        <w:t>може бути передбачена можливість продовження вкладу. Якщо в день повернення вкладу Клієнт не звернувся до Банку з письмовою заявою про повернення вкладу, розміщення нового вкладу здійснюється на наступних умовах</w:t>
      </w:r>
      <w:r w:rsidR="00875037"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назва, вид, сума та валюта вкладу, строк розміщення якого продовжуєтьс</w:t>
      </w:r>
      <w:r w:rsidR="00A8017E" w:rsidRPr="000C2080">
        <w:rPr>
          <w:lang w:val="uk-UA"/>
        </w:rPr>
        <w:t xml:space="preserve">я, відповідає назві, виду, сумі, </w:t>
      </w:r>
      <w:r w:rsidRPr="000C2080">
        <w:rPr>
          <w:lang w:val="uk-UA"/>
        </w:rPr>
        <w:t>валюті вкладу</w:t>
      </w:r>
      <w:r w:rsidR="00A8017E" w:rsidRPr="000C2080">
        <w:rPr>
          <w:lang w:val="uk-UA"/>
        </w:rPr>
        <w:t xml:space="preserve"> та строку</w:t>
      </w:r>
      <w:r w:rsidRPr="000C2080">
        <w:rPr>
          <w:lang w:val="uk-UA"/>
        </w:rPr>
        <w:t xml:space="preserve">, що </w:t>
      </w:r>
      <w:r w:rsidR="001A28A0" w:rsidRPr="000C2080">
        <w:rPr>
          <w:lang w:val="uk-UA"/>
        </w:rPr>
        <w:t>визначені</w:t>
      </w:r>
      <w:r w:rsidR="00D44443" w:rsidRPr="000C2080">
        <w:rPr>
          <w:lang w:val="uk-UA"/>
        </w:rPr>
        <w:t xml:space="preserve"> у</w:t>
      </w:r>
      <w:r w:rsidRPr="000C2080">
        <w:rPr>
          <w:lang w:val="uk-UA"/>
        </w:rPr>
        <w:t xml:space="preserve"> Заяві – Договорі </w:t>
      </w:r>
      <w:r w:rsidR="00623F92" w:rsidRPr="000C2080">
        <w:rPr>
          <w:lang w:val="uk-UA"/>
        </w:rPr>
        <w:t>про розміщення вкладу (депозиту)</w:t>
      </w:r>
      <w:r w:rsidR="00A67547" w:rsidRPr="000C2080">
        <w:rPr>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lang w:val="uk-UA"/>
        </w:rPr>
        <w:t xml:space="preserve"> що діяла до дня закінчення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перебіг строку, на який розміщується новий вклад, починається з дати повернення вкладу, зазначеної у відповідній Заяві – 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A67547" w:rsidRPr="000C2080">
        <w:rPr>
          <w:rFonts w:eastAsia="Calibri"/>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rFonts w:eastAsia="Calibri"/>
          <w:lang w:val="uk-UA"/>
        </w:rPr>
        <w:t xml:space="preserve"> при цьому проценти в таком</w:t>
      </w:r>
      <w:r w:rsidR="00D44443" w:rsidRPr="000C2080">
        <w:rPr>
          <w:rFonts w:eastAsia="Calibri"/>
          <w:lang w:val="uk-UA"/>
        </w:rPr>
        <w:t>у</w:t>
      </w:r>
      <w:r w:rsidR="00A67547" w:rsidRPr="000C2080">
        <w:rPr>
          <w:rFonts w:eastAsia="Calibri"/>
          <w:lang w:val="uk-UA"/>
        </w:rPr>
        <w:t xml:space="preserve"> випадку нараховуються за день в якому здійснювалась пролонгація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інші умови вкладу, строк якого продовжується, крім зазначених вище, відповідають умовам, зазначеним у відповідній Заяві – Договорі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право застави майнових прав за відповідною Заявою – Договором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623F92" w:rsidRPr="000C2080">
        <w:rPr>
          <w:rFonts w:eastAsia="Calibri"/>
          <w:lang w:val="uk-UA"/>
        </w:rPr>
        <w:t xml:space="preserve"> </w:t>
      </w:r>
      <w:r w:rsidRPr="000C2080">
        <w:rPr>
          <w:lang w:val="uk-UA"/>
        </w:rPr>
        <w:t>зберігає чинність для усіх випадків продовження строку, на який розміщується вклад.</w:t>
      </w:r>
    </w:p>
    <w:p w:rsidR="00875037" w:rsidRPr="000C2080" w:rsidRDefault="00875037" w:rsidP="00125524">
      <w:pPr>
        <w:pStyle w:val="a"/>
        <w:numPr>
          <w:ilvl w:val="2"/>
          <w:numId w:val="3"/>
        </w:numPr>
        <w:ind w:left="0" w:right="-1" w:firstLine="0"/>
        <w:jc w:val="both"/>
        <w:rPr>
          <w:lang w:val="uk-UA"/>
        </w:rPr>
      </w:pPr>
      <w:r w:rsidRPr="000C2080">
        <w:rPr>
          <w:lang w:val="uk-UA"/>
        </w:rPr>
        <w:t xml:space="preserve">Якщо </w:t>
      </w:r>
      <w:r w:rsidR="00A8017E" w:rsidRPr="000C2080">
        <w:rPr>
          <w:lang w:val="uk-UA"/>
        </w:rPr>
        <w:t xml:space="preserve">на дату повернення вкладу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зазначений у відповідній Заяві – Договорі про надання Банківської послуги, за винятком випадку, передбаченого п.4.2.2. цих </w:t>
      </w:r>
      <w:r w:rsidRPr="000C2080">
        <w:rPr>
          <w:lang w:val="uk-UA"/>
        </w:rPr>
        <w:t>Правил.</w:t>
      </w:r>
    </w:p>
    <w:p w:rsidR="00E93F2A" w:rsidRPr="000C2080" w:rsidRDefault="00E93F2A" w:rsidP="00125524">
      <w:pPr>
        <w:pStyle w:val="a"/>
        <w:numPr>
          <w:ilvl w:val="2"/>
          <w:numId w:val="3"/>
        </w:numPr>
        <w:ind w:left="0" w:right="-1" w:firstLine="0"/>
        <w:jc w:val="both"/>
        <w:rPr>
          <w:lang w:val="uk-UA"/>
        </w:rPr>
      </w:pPr>
      <w:r w:rsidRPr="000C2080">
        <w:rPr>
          <w:rFonts w:eastAsia="Calibri"/>
          <w:color w:val="000000"/>
          <w:lang w:val="uk-UA"/>
        </w:rPr>
        <w:t>Арешт коштів Клієнта на вкладному рахунку здійснюється на підставі та у порядку встановленому чинним законодавством України. Під час дії арешту Банк припиняє нарахування процентів на суму такого Вкладу.</w:t>
      </w:r>
    </w:p>
    <w:p w:rsidR="00875037" w:rsidRPr="000C2080" w:rsidRDefault="0028098C"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t>Примусове списання коштів Клієнта з вкладного (депозитного) рахунку здійснюється на підставі та у порядку встановленими чинним законодавством України. Якщо сума коштів, що підлягає примусовому списанню є меншою, ніж сума яка підлягає, списанню, Банк здійснює списання коштів з усіх вкладів, розміщених відповідно цих Правил та</w:t>
      </w:r>
      <w:r w:rsidR="0010760A" w:rsidRPr="000C2080">
        <w:rPr>
          <w:rFonts w:eastAsia="Calibri"/>
          <w:color w:val="000000"/>
          <w:lang w:val="uk-UA"/>
        </w:rPr>
        <w:t xml:space="preserve"> Заяви -</w:t>
      </w:r>
      <w:r w:rsidRPr="000C2080">
        <w:rPr>
          <w:rFonts w:eastAsia="Calibri"/>
          <w:color w:val="000000"/>
          <w:lang w:val="uk-UA"/>
        </w:rPr>
        <w:t xml:space="preserve"> </w:t>
      </w:r>
      <w:r w:rsidR="0010760A" w:rsidRPr="000C2080">
        <w:rPr>
          <w:rFonts w:eastAsia="Calibri"/>
          <w:color w:val="000000"/>
          <w:lang w:val="uk-UA"/>
        </w:rPr>
        <w:t>Договору</w:t>
      </w:r>
      <w:r w:rsidRPr="000C2080">
        <w:rPr>
          <w:rFonts w:eastAsia="Calibri"/>
          <w:color w:val="000000"/>
          <w:lang w:val="uk-UA"/>
        </w:rPr>
        <w:t xml:space="preserve"> про розміщення вкладу (депозиту).</w:t>
      </w:r>
    </w:p>
    <w:p w:rsidR="00E7625B" w:rsidRPr="000C2080" w:rsidRDefault="00E7625B"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lastRenderedPageBreak/>
        <w:t>Вимоги щодо створення, зберігання електронних документів та використання електронних підписів під час залучення банками вкладів (депозитів), установлені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з питань застосування електронного підпису в банківській системі України</w:t>
      </w:r>
      <w:r w:rsidR="006D053E" w:rsidRPr="000C2080">
        <w:rPr>
          <w:rFonts w:eastAsia="Calibri"/>
          <w:color w:val="000000"/>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w:t>
      </w:r>
      <w:r w:rsidR="00697E14" w:rsidRPr="000C2080">
        <w:rPr>
          <w:lang w:val="uk-UA"/>
        </w:rPr>
        <w:t xml:space="preserve">закінчення строку вкладу, з врахуванням випадків передбачених п.4.2.2. цих Правил, кошти з вкладного (депозитного) рахунку та нараховані проценти повертаються Клієнту протягом операційного </w:t>
      </w:r>
      <w:r w:rsidR="00355C5E" w:rsidRPr="000C2080">
        <w:rPr>
          <w:lang w:val="uk-UA"/>
        </w:rPr>
        <w:t>дня</w:t>
      </w:r>
      <w:r w:rsidR="00697E14" w:rsidRPr="000C2080">
        <w:rPr>
          <w:lang w:val="uk-UA"/>
        </w:rPr>
        <w:t xml:space="preserve"> Банку, шляхом перерахування на поточний рахунок Клієнта, зазначений в Заяві – Договорі </w:t>
      </w:r>
      <w:r w:rsidR="0046171A"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закінчення строку вкладу,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 вважається продовженим на умовах строкового вкладу,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але не раніше спливу терміну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разі закінчення строку дії боргового зобов’язання, виконання за яким забезпечувалось заставою майнових прав на грошові кошти розміщені на вкладному (депозитному) рахунку, кошти з вкладного (депозитного) рахунку та нараховані проценти повертаються Клієнту в останній банківський день місяця закінчення строку дії боргового зобов’язання, але не пізніше дати (дня) повернення вкладу, шляхом перерахування на поточний рахунок Клієнта, зазначений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 xml:space="preserve">. У разі повного або часткового погашення боргового зобов’язання, виконання за яким забезпечувалось заставою майнових прав на грошові кошти розміщені на вкладному (депозитному) рахунку, Банк має право повернути Клієнту вклад повністю або частково до спливу строку, на який розміщується вклад.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Повернення </w:t>
      </w:r>
      <w:r w:rsidR="00697E14" w:rsidRPr="000C2080">
        <w:rPr>
          <w:lang w:val="uk-UA"/>
        </w:rPr>
        <w:t xml:space="preserve">вкладу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Заяви – Договору про надання послуги «Депозитна лінія», Заяви – Договору про розміщення Вкладного Траншу</w:t>
      </w:r>
      <w:r w:rsidR="004613ED" w:rsidRPr="000C2080">
        <w:rPr>
          <w:lang w:val="uk-UA"/>
        </w:rPr>
        <w:t xml:space="preserve"> </w:t>
      </w:r>
      <w:r w:rsidR="00697E14" w:rsidRPr="000C2080">
        <w:rPr>
          <w:lang w:val="uk-UA"/>
        </w:rPr>
        <w:t>прямо передбачена можливість дострокового повернення визначеного в ній вкладу, або його частини. В таких випадках, про намір дострокового повернення вкладу Клієнт зобов'язаний повідомити Банк шляхом подання заяви відповідної Заявки. Таку Заявку Клієнт подає до Банку у двох примірниках не пізніше ніж за 5 (п’ять) робочих днів до дати отримання коштів, зазначеної в заяві або в еле</w:t>
      </w:r>
      <w:r w:rsidR="002F7BC8" w:rsidRPr="000C2080">
        <w:rPr>
          <w:lang w:val="uk-UA"/>
        </w:rPr>
        <w:t>ктронному вигляді за допомогою С</w:t>
      </w:r>
      <w:r w:rsidR="00697E14" w:rsidRPr="000C2080">
        <w:rPr>
          <w:lang w:val="uk-UA"/>
        </w:rPr>
        <w:t>истеми Клієнт – Банк</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повернення вкладу припадає на вихідний, святковий або інший неробочий день, що визначений відповідно до закону, виплата вкладу проводиться в перший за ним робочий день.</w:t>
      </w:r>
    </w:p>
    <w:p w:rsidR="004613ED" w:rsidRPr="000C2080" w:rsidRDefault="004613ED" w:rsidP="004613ED">
      <w:pPr>
        <w:pStyle w:val="a"/>
        <w:numPr>
          <w:ilvl w:val="2"/>
          <w:numId w:val="3"/>
        </w:numPr>
        <w:ind w:left="0" w:right="-1" w:firstLine="0"/>
        <w:jc w:val="both"/>
        <w:rPr>
          <w:lang w:val="uk-UA"/>
        </w:rPr>
      </w:pPr>
      <w:r w:rsidRPr="000C2080">
        <w:t xml:space="preserve">За Вкладом на </w:t>
      </w:r>
      <w:proofErr w:type="spellStart"/>
      <w:r w:rsidRPr="000C2080">
        <w:t>умовах</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«Вклад»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всіх</w:t>
      </w:r>
      <w:proofErr w:type="spellEnd"/>
      <w:r w:rsidRPr="000C2080">
        <w:t xml:space="preserve"> </w:t>
      </w:r>
      <w:proofErr w:type="spellStart"/>
      <w:r w:rsidRPr="000C2080">
        <w:t>Вкладних</w:t>
      </w:r>
      <w:proofErr w:type="spellEnd"/>
      <w:r w:rsidRPr="000C2080">
        <w:t xml:space="preserve"> </w:t>
      </w:r>
      <w:proofErr w:type="spellStart"/>
      <w:r w:rsidRPr="000C2080">
        <w:t>Траншів</w:t>
      </w:r>
      <w:proofErr w:type="spellEnd"/>
      <w:r w:rsidRPr="000C2080">
        <w:t xml:space="preserve">, </w:t>
      </w:r>
      <w:proofErr w:type="spellStart"/>
      <w:r w:rsidRPr="000C2080">
        <w:t>що</w:t>
      </w:r>
      <w:proofErr w:type="spellEnd"/>
      <w:r w:rsidRPr="000C2080">
        <w:t xml:space="preserve"> </w:t>
      </w:r>
      <w:proofErr w:type="spellStart"/>
      <w:r w:rsidRPr="000C2080">
        <w:t>розміщені</w:t>
      </w:r>
      <w:proofErr w:type="spellEnd"/>
      <w:r w:rsidRPr="000C2080">
        <w:t xml:space="preserve"> </w:t>
      </w:r>
      <w:proofErr w:type="spellStart"/>
      <w:r w:rsidRPr="000C2080">
        <w:t>Вкладником</w:t>
      </w:r>
      <w:proofErr w:type="spellEnd"/>
      <w:r w:rsidRPr="000C2080">
        <w:t xml:space="preserve"> на </w:t>
      </w:r>
      <w:proofErr w:type="spellStart"/>
      <w:r w:rsidRPr="000C2080">
        <w:t>Рахунку</w:t>
      </w:r>
      <w:proofErr w:type="spellEnd"/>
      <w:r w:rsidRPr="000C2080">
        <w:t xml:space="preserve"> </w:t>
      </w:r>
      <w:proofErr w:type="spellStart"/>
      <w:r w:rsidRPr="000C2080">
        <w:t>згідно</w:t>
      </w:r>
      <w:proofErr w:type="spellEnd"/>
      <w:r w:rsidRPr="000C2080">
        <w:t xml:space="preserve"> умов Договору </w:t>
      </w:r>
      <w:proofErr w:type="spellStart"/>
      <w:r w:rsidRPr="000C2080">
        <w:t>банківського</w:t>
      </w:r>
      <w:proofErr w:type="spellEnd"/>
      <w:r w:rsidRPr="000C2080">
        <w:t xml:space="preserve"> вкладу на </w:t>
      </w:r>
      <w:proofErr w:type="spellStart"/>
      <w:r w:rsidRPr="000C2080">
        <w:t>підставі</w:t>
      </w:r>
      <w:proofErr w:type="spellEnd"/>
      <w:r w:rsidRPr="000C2080">
        <w:t xml:space="preserve"> </w:t>
      </w:r>
      <w:proofErr w:type="spellStart"/>
      <w:r w:rsidRPr="000C2080">
        <w:t>окремих</w:t>
      </w:r>
      <w:proofErr w:type="spellEnd"/>
      <w:r w:rsidRPr="000C2080">
        <w:t xml:space="preserve"> </w:t>
      </w:r>
      <w:proofErr w:type="spellStart"/>
      <w:r w:rsidRPr="000C2080">
        <w:t>Заяв</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w:t>
      </w:r>
      <w:proofErr w:type="spellStart"/>
      <w:r w:rsidRPr="000C2080">
        <w:t>Вкладний</w:t>
      </w:r>
      <w:proofErr w:type="spellEnd"/>
      <w:r w:rsidRPr="000C2080">
        <w:t xml:space="preserve"> Транш»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грошових</w:t>
      </w:r>
      <w:proofErr w:type="spellEnd"/>
      <w:r w:rsidRPr="000C2080">
        <w:t xml:space="preserve"> </w:t>
      </w:r>
      <w:proofErr w:type="spellStart"/>
      <w:r w:rsidRPr="000C2080">
        <w:t>коштів</w:t>
      </w:r>
      <w:proofErr w:type="spellEnd"/>
      <w:r w:rsidRPr="000C2080">
        <w:t xml:space="preserve">, </w:t>
      </w:r>
      <w:proofErr w:type="spellStart"/>
      <w:r w:rsidRPr="000C2080">
        <w:t>переказану</w:t>
      </w:r>
      <w:proofErr w:type="spellEnd"/>
      <w:r w:rsidRPr="000C2080">
        <w:t xml:space="preserve"> </w:t>
      </w:r>
      <w:proofErr w:type="spellStart"/>
      <w:r w:rsidRPr="000C2080">
        <w:t>Вкладником</w:t>
      </w:r>
      <w:proofErr w:type="spellEnd"/>
      <w:r w:rsidRPr="000C2080">
        <w:t xml:space="preserve"> на </w:t>
      </w:r>
      <w:proofErr w:type="spellStart"/>
      <w:r w:rsidRPr="000C2080">
        <w:t>Вкладний</w:t>
      </w:r>
      <w:proofErr w:type="spellEnd"/>
      <w:r w:rsidRPr="000C2080">
        <w:t xml:space="preserve"> </w:t>
      </w:r>
      <w:proofErr w:type="spellStart"/>
      <w:r w:rsidRPr="000C2080">
        <w:t>Рахунок</w:t>
      </w:r>
      <w:proofErr w:type="spellEnd"/>
      <w:r w:rsidRPr="000C2080">
        <w:t xml:space="preserve"> в порядку та на </w:t>
      </w:r>
      <w:proofErr w:type="spellStart"/>
      <w:r w:rsidRPr="000C2080">
        <w:t>умовах</w:t>
      </w:r>
      <w:proofErr w:type="spellEnd"/>
      <w:r w:rsidRPr="000C2080">
        <w:t xml:space="preserve">, </w:t>
      </w:r>
      <w:proofErr w:type="spellStart"/>
      <w:r w:rsidRPr="000C2080">
        <w:t>передбачених</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
    <w:p w:rsidR="004613ED" w:rsidRPr="000C2080" w:rsidRDefault="004613ED" w:rsidP="004613ED">
      <w:pPr>
        <w:pStyle w:val="a"/>
        <w:numPr>
          <w:ilvl w:val="2"/>
          <w:numId w:val="3"/>
        </w:numPr>
        <w:ind w:left="0" w:right="-1" w:firstLine="0"/>
        <w:jc w:val="both"/>
        <w:rPr>
          <w:lang w:val="uk-UA"/>
        </w:rPr>
      </w:pPr>
      <w:r w:rsidRPr="000C2080">
        <w:rPr>
          <w:lang w:val="uk-UA"/>
        </w:rPr>
        <w:t xml:space="preserve"> Вкладник, шляхом підписання Заяви про надання Банківської послуги «Депозитна лінія», за умови акцептування останньої Банком, укладає з Банком Договір банківського вкладу /вкладний (депозитний) договір. </w:t>
      </w:r>
    </w:p>
    <w:p w:rsidR="004613ED" w:rsidRPr="000C2080" w:rsidRDefault="004613ED" w:rsidP="004613ED">
      <w:pPr>
        <w:pStyle w:val="a"/>
        <w:numPr>
          <w:ilvl w:val="2"/>
          <w:numId w:val="3"/>
        </w:numPr>
        <w:ind w:left="0" w:right="-1" w:firstLine="0"/>
        <w:jc w:val="both"/>
        <w:rPr>
          <w:lang w:val="uk-UA"/>
        </w:rPr>
      </w:pPr>
      <w:r w:rsidRPr="000C2080">
        <w:rPr>
          <w:lang w:val="uk-UA"/>
        </w:rPr>
        <w:t xml:space="preserve">Банк відкриває Вкладний рахунок/Рахунки, а Вкладник розміщує на Вкладному Рахунку грошові кошти шляхом їх переказу на Вкладний Рахунок на підставі Заяви про розміщення вкладного Траншу підписаної Вкладником та акцептованої Банком. </w:t>
      </w:r>
      <w:proofErr w:type="spellStart"/>
      <w:r w:rsidRPr="000C2080">
        <w:t>Кожен</w:t>
      </w:r>
      <w:proofErr w:type="spellEnd"/>
      <w:r w:rsidRPr="000C2080">
        <w:t xml:space="preserve"> </w:t>
      </w:r>
      <w:proofErr w:type="spellStart"/>
      <w:r w:rsidRPr="000C2080">
        <w:t>окремий</w:t>
      </w:r>
      <w:proofErr w:type="spellEnd"/>
      <w:r w:rsidRPr="000C2080">
        <w:t xml:space="preserve"> </w:t>
      </w:r>
      <w:proofErr w:type="spellStart"/>
      <w:r w:rsidRPr="000C2080">
        <w:t>Вкладний</w:t>
      </w:r>
      <w:proofErr w:type="spellEnd"/>
      <w:r w:rsidRPr="000C2080">
        <w:t xml:space="preserve"> Транш </w:t>
      </w:r>
      <w:proofErr w:type="spellStart"/>
      <w:r w:rsidRPr="000C2080">
        <w:t>оформлюється</w:t>
      </w:r>
      <w:proofErr w:type="spellEnd"/>
      <w:r w:rsidRPr="000C2080">
        <w:t xml:space="preserve"> </w:t>
      </w:r>
      <w:proofErr w:type="spellStart"/>
      <w:r w:rsidRPr="000C2080">
        <w:t>окремою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
    <w:p w:rsidR="004613ED" w:rsidRPr="000C2080" w:rsidRDefault="004613ED" w:rsidP="004613ED">
      <w:pPr>
        <w:pStyle w:val="a"/>
        <w:numPr>
          <w:ilvl w:val="2"/>
          <w:numId w:val="3"/>
        </w:numPr>
        <w:ind w:left="0" w:right="-1" w:firstLine="0"/>
        <w:jc w:val="both"/>
        <w:rPr>
          <w:lang w:val="uk-UA"/>
        </w:rPr>
      </w:pPr>
      <w:r w:rsidRPr="000C2080">
        <w:t xml:space="preserve">Строк </w:t>
      </w:r>
      <w:proofErr w:type="spellStart"/>
      <w:r w:rsidRPr="000C2080">
        <w:t>дії</w:t>
      </w:r>
      <w:proofErr w:type="spellEnd"/>
      <w:r w:rsidRPr="000C2080">
        <w:t xml:space="preserve"> </w:t>
      </w:r>
      <w:proofErr w:type="spellStart"/>
      <w:r w:rsidRPr="000C2080">
        <w:t>останнього</w:t>
      </w:r>
      <w:proofErr w:type="spellEnd"/>
      <w:r w:rsidRPr="000C2080">
        <w:t xml:space="preserve"> Вкладного Траншу не повинен </w:t>
      </w:r>
      <w:proofErr w:type="spellStart"/>
      <w:r w:rsidRPr="000C2080">
        <w:t>перевищувати</w:t>
      </w:r>
      <w:proofErr w:type="spellEnd"/>
      <w:r w:rsidRPr="000C2080">
        <w:t xml:space="preserve"> строку </w:t>
      </w:r>
      <w:proofErr w:type="spellStart"/>
      <w:r w:rsidRPr="000C2080">
        <w:t>дії</w:t>
      </w:r>
      <w:proofErr w:type="spellEnd"/>
      <w:r w:rsidRPr="000C2080">
        <w:t xml:space="preserve"> Договору </w:t>
      </w:r>
      <w:proofErr w:type="spellStart"/>
      <w:r w:rsidRPr="000C2080">
        <w:t>банківського</w:t>
      </w:r>
      <w:proofErr w:type="spellEnd"/>
      <w:r w:rsidRPr="000C2080">
        <w:t xml:space="preserve"> вкладу.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Умови</w:t>
      </w:r>
      <w:proofErr w:type="spellEnd"/>
      <w:r w:rsidRPr="000C2080">
        <w:t xml:space="preserve"> </w:t>
      </w:r>
      <w:proofErr w:type="spellStart"/>
      <w:r w:rsidRPr="000C2080">
        <w:t>розміщення</w:t>
      </w:r>
      <w:proofErr w:type="spellEnd"/>
      <w:r w:rsidRPr="000C2080">
        <w:t xml:space="preserve"> кожного </w:t>
      </w:r>
      <w:proofErr w:type="spellStart"/>
      <w:r w:rsidRPr="000C2080">
        <w:t>окремого</w:t>
      </w:r>
      <w:proofErr w:type="spellEnd"/>
      <w:r w:rsidRPr="000C2080">
        <w:t xml:space="preserve"> Вкладного траншу, а </w:t>
      </w:r>
      <w:proofErr w:type="spellStart"/>
      <w:r w:rsidRPr="000C2080">
        <w:t>саме</w:t>
      </w:r>
      <w:proofErr w:type="spellEnd"/>
      <w:r w:rsidRPr="000C2080">
        <w:t xml:space="preserve">: а) сума; б) валюта; в)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г) строк </w:t>
      </w:r>
      <w:proofErr w:type="spellStart"/>
      <w:r w:rsidRPr="000C2080">
        <w:t>розміщення</w:t>
      </w:r>
      <w:proofErr w:type="spellEnd"/>
      <w:r w:rsidRPr="000C2080">
        <w:t xml:space="preserve"> Вкладного Траншу (дата </w:t>
      </w:r>
      <w:proofErr w:type="spellStart"/>
      <w:r w:rsidRPr="000C2080">
        <w:t>внесення</w:t>
      </w:r>
      <w:proofErr w:type="spellEnd"/>
      <w:r w:rsidRPr="000C2080">
        <w:t xml:space="preserve"> і дата </w:t>
      </w:r>
      <w:proofErr w:type="spellStart"/>
      <w:r w:rsidRPr="000C2080">
        <w:t>повернення</w:t>
      </w:r>
      <w:proofErr w:type="spellEnd"/>
      <w:r w:rsidRPr="000C2080">
        <w:t xml:space="preserve"> Вкладного траншу) </w:t>
      </w:r>
      <w:proofErr w:type="spellStart"/>
      <w:r w:rsidRPr="000C2080">
        <w:t>визначаються</w:t>
      </w:r>
      <w:proofErr w:type="spellEnd"/>
      <w:r w:rsidRPr="000C2080">
        <w:t xml:space="preserve"> Сторонами у </w:t>
      </w:r>
      <w:proofErr w:type="spellStart"/>
      <w:r w:rsidRPr="000C2080">
        <w:t>відповідній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За </w:t>
      </w:r>
      <w:proofErr w:type="spellStart"/>
      <w:r w:rsidRPr="000C2080">
        <w:t>користування</w:t>
      </w:r>
      <w:proofErr w:type="spellEnd"/>
      <w:r w:rsidRPr="000C2080">
        <w:t xml:space="preserve"> </w:t>
      </w:r>
      <w:proofErr w:type="spellStart"/>
      <w:r w:rsidRPr="000C2080">
        <w:t>Вкладними</w:t>
      </w:r>
      <w:proofErr w:type="spellEnd"/>
      <w:r w:rsidRPr="000C2080">
        <w:t xml:space="preserve"> Траншами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Банк </w:t>
      </w:r>
      <w:proofErr w:type="spellStart"/>
      <w:r w:rsidRPr="000C2080">
        <w:t>нараховує</w:t>
      </w:r>
      <w:proofErr w:type="spellEnd"/>
      <w:r w:rsidRPr="000C2080">
        <w:t xml:space="preserve"> </w:t>
      </w:r>
      <w:proofErr w:type="spellStart"/>
      <w:r w:rsidRPr="000C2080">
        <w:t>Вкладнику</w:t>
      </w:r>
      <w:proofErr w:type="spellEnd"/>
      <w:r w:rsidRPr="000C2080">
        <w:t xml:space="preserve"> </w:t>
      </w:r>
      <w:proofErr w:type="spellStart"/>
      <w:r w:rsidRPr="000C2080">
        <w:t>проценти</w:t>
      </w:r>
      <w:proofErr w:type="spellEnd"/>
      <w:r w:rsidRPr="000C2080">
        <w:t xml:space="preserve"> у </w:t>
      </w:r>
      <w:proofErr w:type="spellStart"/>
      <w:r w:rsidRPr="000C2080">
        <w:t>розмірі</w:t>
      </w:r>
      <w:proofErr w:type="spellEnd"/>
      <w:r w:rsidRPr="000C2080">
        <w:t xml:space="preserve">, </w:t>
      </w:r>
      <w:proofErr w:type="spellStart"/>
      <w:r w:rsidRPr="000C2080">
        <w:t>вказаному</w:t>
      </w:r>
      <w:proofErr w:type="spellEnd"/>
      <w:r w:rsidRPr="000C2080">
        <w:t xml:space="preserve"> в </w:t>
      </w:r>
      <w:proofErr w:type="spellStart"/>
      <w:r w:rsidRPr="000C2080">
        <w:t>кожній</w:t>
      </w:r>
      <w:proofErr w:type="spellEnd"/>
      <w:r w:rsidRPr="000C2080">
        <w:t xml:space="preserve"> </w:t>
      </w:r>
      <w:proofErr w:type="spellStart"/>
      <w:r w:rsidRPr="000C2080">
        <w:t>окремо</w:t>
      </w:r>
      <w:proofErr w:type="spellEnd"/>
      <w:r w:rsidRPr="000C2080">
        <w:t xml:space="preserve"> </w:t>
      </w:r>
      <w:proofErr w:type="spellStart"/>
      <w:r w:rsidRPr="000C2080">
        <w:t>взятій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на суму Вкладного Траншу, </w:t>
      </w:r>
      <w:proofErr w:type="spellStart"/>
      <w:r w:rsidRPr="000C2080">
        <w:t>розміщеного</w:t>
      </w:r>
      <w:proofErr w:type="spellEnd"/>
      <w:r w:rsidRPr="000C2080">
        <w:t xml:space="preserve"> за </w:t>
      </w:r>
      <w:proofErr w:type="spellStart"/>
      <w:r w:rsidRPr="000C2080">
        <w:t>цією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roofErr w:type="spellStart"/>
      <w:r w:rsidRPr="000C2080">
        <w:t>Нараховані</w:t>
      </w:r>
      <w:proofErr w:type="spellEnd"/>
      <w:r w:rsidRPr="000C2080">
        <w:t xml:space="preserve"> </w:t>
      </w:r>
      <w:proofErr w:type="spellStart"/>
      <w:r w:rsidRPr="000C2080">
        <w:t>проценти</w:t>
      </w:r>
      <w:proofErr w:type="spellEnd"/>
      <w:r w:rsidRPr="000C2080">
        <w:t xml:space="preserve"> </w:t>
      </w:r>
      <w:proofErr w:type="spellStart"/>
      <w:r w:rsidRPr="000C2080">
        <w:t>сплачуються</w:t>
      </w:r>
      <w:proofErr w:type="spellEnd"/>
      <w:r w:rsidRPr="000C2080">
        <w:t xml:space="preserve"> </w:t>
      </w:r>
      <w:proofErr w:type="spellStart"/>
      <w:r w:rsidRPr="000C2080">
        <w:t>Вкладнику</w:t>
      </w:r>
      <w:proofErr w:type="spellEnd"/>
      <w:r w:rsidRPr="000C2080">
        <w:t xml:space="preserve"> </w:t>
      </w:r>
      <w:proofErr w:type="spellStart"/>
      <w:r w:rsidRPr="000C2080">
        <w:t>щомісячно</w:t>
      </w:r>
      <w:proofErr w:type="spellEnd"/>
      <w:r w:rsidRPr="000C2080">
        <w:t xml:space="preserve"> шляхом </w:t>
      </w:r>
      <w:proofErr w:type="spellStart"/>
      <w:r w:rsidRPr="000C2080">
        <w:t>їх</w:t>
      </w:r>
      <w:proofErr w:type="spellEnd"/>
      <w:r w:rsidRPr="000C2080">
        <w:t xml:space="preserve"> </w:t>
      </w:r>
      <w:proofErr w:type="spellStart"/>
      <w:r w:rsidRPr="000C2080">
        <w:t>перерахування</w:t>
      </w:r>
      <w:proofErr w:type="spellEnd"/>
      <w:r w:rsidRPr="000C2080">
        <w:t xml:space="preserve"> на </w:t>
      </w:r>
      <w:proofErr w:type="spellStart"/>
      <w:r w:rsidRPr="000C2080">
        <w:t>поточний</w:t>
      </w:r>
      <w:proofErr w:type="spellEnd"/>
      <w:r w:rsidRPr="000C2080">
        <w:t xml:space="preserve"> </w:t>
      </w:r>
      <w:proofErr w:type="spellStart"/>
      <w:r w:rsidRPr="000C2080">
        <w:t>рахунок</w:t>
      </w:r>
      <w:proofErr w:type="spellEnd"/>
      <w:r w:rsidRPr="000C2080">
        <w:t xml:space="preserve">, </w:t>
      </w:r>
      <w:proofErr w:type="spellStart"/>
      <w:r w:rsidRPr="000C2080">
        <w:t>зазначений</w:t>
      </w:r>
      <w:proofErr w:type="spellEnd"/>
      <w:r w:rsidRPr="000C2080">
        <w:t xml:space="preserve"> </w:t>
      </w:r>
      <w:proofErr w:type="spellStart"/>
      <w:r w:rsidRPr="000C2080">
        <w:t>Вкладником</w:t>
      </w:r>
      <w:proofErr w:type="spellEnd"/>
      <w:r w:rsidRPr="000C2080">
        <w:t xml:space="preserve"> у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 </w:t>
      </w:r>
      <w:proofErr w:type="spellStart"/>
      <w:r w:rsidRPr="000C2080">
        <w:t>урахуванням</w:t>
      </w:r>
      <w:proofErr w:type="spellEnd"/>
      <w:r w:rsidRPr="000C2080">
        <w:t xml:space="preserve"> </w:t>
      </w:r>
      <w:proofErr w:type="spellStart"/>
      <w:r w:rsidRPr="000C2080">
        <w:t>кон’юнктури</w:t>
      </w:r>
      <w:proofErr w:type="spellEnd"/>
      <w:r w:rsidRPr="000C2080">
        <w:t xml:space="preserve"> ринку </w:t>
      </w:r>
      <w:proofErr w:type="spellStart"/>
      <w:r w:rsidRPr="000C2080">
        <w:t>грошових</w:t>
      </w:r>
      <w:proofErr w:type="spellEnd"/>
      <w:r w:rsidRPr="000C2080">
        <w:t xml:space="preserve"> </w:t>
      </w:r>
      <w:proofErr w:type="spellStart"/>
      <w:r w:rsidRPr="000C2080">
        <w:t>ресурсів</w:t>
      </w:r>
      <w:proofErr w:type="spellEnd"/>
      <w:r w:rsidRPr="000C2080">
        <w:t xml:space="preserve"> в </w:t>
      </w:r>
      <w:proofErr w:type="spellStart"/>
      <w:r w:rsidRPr="000C2080">
        <w:t>Україні</w:t>
      </w:r>
      <w:proofErr w:type="spellEnd"/>
      <w:r w:rsidRPr="000C2080">
        <w:t xml:space="preserve"> (</w:t>
      </w:r>
      <w:proofErr w:type="spellStart"/>
      <w:r w:rsidRPr="000C2080">
        <w:t>розміру</w:t>
      </w:r>
      <w:proofErr w:type="spellEnd"/>
      <w:r w:rsidRPr="000C2080">
        <w:t xml:space="preserve"> </w:t>
      </w:r>
      <w:proofErr w:type="spellStart"/>
      <w:r w:rsidRPr="000C2080">
        <w:t>облікової</w:t>
      </w:r>
      <w:proofErr w:type="spellEnd"/>
      <w:r w:rsidRPr="000C2080">
        <w:t xml:space="preserve"> ставки НБУ, </w:t>
      </w:r>
      <w:proofErr w:type="spellStart"/>
      <w:r w:rsidRPr="000C2080">
        <w:t>розміру</w:t>
      </w:r>
      <w:proofErr w:type="spellEnd"/>
      <w:r w:rsidRPr="000C2080">
        <w:t xml:space="preserve"> </w:t>
      </w:r>
      <w:proofErr w:type="spellStart"/>
      <w:r w:rsidRPr="000C2080">
        <w:t>процентних</w:t>
      </w:r>
      <w:proofErr w:type="spellEnd"/>
      <w:r w:rsidRPr="000C2080">
        <w:t xml:space="preserve"> ставок на </w:t>
      </w:r>
      <w:proofErr w:type="spellStart"/>
      <w:r w:rsidRPr="000C2080">
        <w:t>фінансовому</w:t>
      </w:r>
      <w:proofErr w:type="spellEnd"/>
      <w:r w:rsidRPr="000C2080">
        <w:t xml:space="preserve"> ринку </w:t>
      </w:r>
      <w:proofErr w:type="spellStart"/>
      <w:r w:rsidRPr="000C2080">
        <w:t>України</w:t>
      </w:r>
      <w:proofErr w:type="spellEnd"/>
      <w:r w:rsidRPr="000C2080">
        <w:t xml:space="preserve"> </w:t>
      </w:r>
      <w:proofErr w:type="spellStart"/>
      <w:r w:rsidRPr="000C2080">
        <w:t>тощо</w:t>
      </w:r>
      <w:proofErr w:type="spellEnd"/>
      <w:r w:rsidRPr="000C2080">
        <w:t xml:space="preserve">) </w:t>
      </w:r>
      <w:proofErr w:type="spellStart"/>
      <w:r w:rsidRPr="000C2080">
        <w:t>процентна</w:t>
      </w:r>
      <w:proofErr w:type="spellEnd"/>
      <w:r w:rsidRPr="000C2080">
        <w:t xml:space="preserve"> ставка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roofErr w:type="spellStart"/>
      <w:r w:rsidRPr="000C2080">
        <w:t>встановлюється</w:t>
      </w:r>
      <w:proofErr w:type="spellEnd"/>
      <w:r w:rsidRPr="000C2080">
        <w:t xml:space="preserve"> у </w:t>
      </w:r>
      <w:proofErr w:type="spellStart"/>
      <w:r w:rsidRPr="000C2080">
        <w:t>розмірі</w:t>
      </w:r>
      <w:proofErr w:type="spellEnd"/>
      <w:r w:rsidRPr="000C2080">
        <w:t xml:space="preserve">, </w:t>
      </w:r>
      <w:proofErr w:type="spellStart"/>
      <w:r w:rsidRPr="000C2080">
        <w:t>який</w:t>
      </w:r>
      <w:proofErr w:type="spellEnd"/>
      <w:r w:rsidRPr="000C2080">
        <w:t xml:space="preserve"> </w:t>
      </w:r>
      <w:proofErr w:type="spellStart"/>
      <w:r w:rsidRPr="000C2080">
        <w:t>діє</w:t>
      </w:r>
      <w:proofErr w:type="spellEnd"/>
      <w:r w:rsidRPr="000C2080">
        <w:t xml:space="preserve"> у Банку у день </w:t>
      </w:r>
      <w:proofErr w:type="spellStart"/>
      <w:r w:rsidRPr="000C2080">
        <w:t>розміщення</w:t>
      </w:r>
      <w:proofErr w:type="spellEnd"/>
      <w:r w:rsidRPr="000C2080">
        <w:t xml:space="preserve"> </w:t>
      </w:r>
      <w:proofErr w:type="spellStart"/>
      <w:r w:rsidRPr="000C2080">
        <w:t>відповідного</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у </w:t>
      </w:r>
      <w:proofErr w:type="spellStart"/>
      <w:r w:rsidRPr="000C2080">
        <w:t>відповідній</w:t>
      </w:r>
      <w:proofErr w:type="spellEnd"/>
      <w:r w:rsidRPr="000C2080">
        <w:t xml:space="preserve"> </w:t>
      </w:r>
      <w:proofErr w:type="spellStart"/>
      <w:r w:rsidRPr="000C2080">
        <w:t>валюті</w:t>
      </w:r>
      <w:proofErr w:type="spellEnd"/>
      <w:r w:rsidRPr="000C2080">
        <w:t xml:space="preserve">, за </w:t>
      </w:r>
      <w:proofErr w:type="spellStart"/>
      <w:r w:rsidRPr="000C2080">
        <w:t>відповідним</w:t>
      </w:r>
      <w:proofErr w:type="spellEnd"/>
      <w:r w:rsidRPr="000C2080">
        <w:t xml:space="preserve"> </w:t>
      </w:r>
      <w:proofErr w:type="spellStart"/>
      <w:r w:rsidRPr="000C2080">
        <w:t>строком</w:t>
      </w:r>
      <w:proofErr w:type="spellEnd"/>
      <w:r w:rsidRPr="000C2080">
        <w:t xml:space="preserve"> та </w:t>
      </w:r>
      <w:proofErr w:type="spellStart"/>
      <w:r w:rsidRPr="000C2080">
        <w:t>відповідною</w:t>
      </w:r>
      <w:proofErr w:type="spellEnd"/>
      <w:r w:rsidRPr="000C2080">
        <w:t xml:space="preserve"> сумою вкладу.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по кожному Вкладному Траншу </w:t>
      </w:r>
      <w:proofErr w:type="spellStart"/>
      <w:r w:rsidRPr="000C2080">
        <w:t>зазначається</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Інформацію</w:t>
      </w:r>
      <w:proofErr w:type="spellEnd"/>
      <w:r w:rsidRPr="000C2080">
        <w:t xml:space="preserve"> про </w:t>
      </w:r>
      <w:proofErr w:type="spellStart"/>
      <w:r w:rsidRPr="000C2080">
        <w:t>діючі</w:t>
      </w:r>
      <w:proofErr w:type="spellEnd"/>
      <w:r w:rsidRPr="000C2080">
        <w:t xml:space="preserve"> у Банку </w:t>
      </w:r>
      <w:proofErr w:type="spellStart"/>
      <w:r w:rsidRPr="000C2080">
        <w:t>розміри</w:t>
      </w:r>
      <w:proofErr w:type="spellEnd"/>
      <w:r w:rsidRPr="000C2080">
        <w:t xml:space="preserve"> </w:t>
      </w:r>
      <w:proofErr w:type="spellStart"/>
      <w:r w:rsidRPr="000C2080">
        <w:t>процентних</w:t>
      </w:r>
      <w:proofErr w:type="spellEnd"/>
      <w:r w:rsidRPr="000C2080">
        <w:t xml:space="preserve"> ставок </w:t>
      </w:r>
      <w:proofErr w:type="spellStart"/>
      <w:r w:rsidRPr="000C2080">
        <w:t>Вкладник</w:t>
      </w:r>
      <w:proofErr w:type="spellEnd"/>
      <w:r w:rsidRPr="000C2080">
        <w:t xml:space="preserve"> </w:t>
      </w:r>
      <w:proofErr w:type="spellStart"/>
      <w:r w:rsidRPr="000C2080">
        <w:t>може</w:t>
      </w:r>
      <w:proofErr w:type="spellEnd"/>
      <w:r w:rsidRPr="000C2080">
        <w:t xml:space="preserve"> </w:t>
      </w:r>
      <w:proofErr w:type="spellStart"/>
      <w:r w:rsidRPr="000C2080">
        <w:t>отримати</w:t>
      </w:r>
      <w:proofErr w:type="spellEnd"/>
      <w:r w:rsidRPr="000C2080">
        <w:t xml:space="preserve"> через </w:t>
      </w:r>
      <w:proofErr w:type="spellStart"/>
      <w:r w:rsidRPr="000C2080">
        <w:t>Інтернет</w:t>
      </w:r>
      <w:proofErr w:type="spellEnd"/>
      <w:r w:rsidRPr="000C2080">
        <w:t xml:space="preserve"> (на </w:t>
      </w:r>
      <w:proofErr w:type="spellStart"/>
      <w:r w:rsidRPr="000C2080">
        <w:t>Офіційному</w:t>
      </w:r>
      <w:proofErr w:type="spellEnd"/>
      <w:r w:rsidRPr="000C2080">
        <w:t xml:space="preserve"> </w:t>
      </w:r>
      <w:proofErr w:type="spellStart"/>
      <w:r w:rsidRPr="000C2080">
        <w:t>сайті</w:t>
      </w:r>
      <w:proofErr w:type="spellEnd"/>
      <w:r w:rsidRPr="000C2080">
        <w:t xml:space="preserve"> Банку), з </w:t>
      </w:r>
      <w:proofErr w:type="spellStart"/>
      <w:r w:rsidRPr="000C2080">
        <w:t>інформаційних</w:t>
      </w:r>
      <w:proofErr w:type="spellEnd"/>
      <w:r w:rsidRPr="000C2080">
        <w:t xml:space="preserve"> </w:t>
      </w:r>
      <w:proofErr w:type="spellStart"/>
      <w:r w:rsidRPr="000C2080">
        <w:t>стендів</w:t>
      </w:r>
      <w:proofErr w:type="spellEnd"/>
      <w:r w:rsidRPr="000C2080">
        <w:t xml:space="preserve"> в Банку, </w:t>
      </w:r>
      <w:proofErr w:type="spellStart"/>
      <w:r w:rsidRPr="000C2080">
        <w:t>або</w:t>
      </w:r>
      <w:proofErr w:type="spellEnd"/>
      <w:r w:rsidRPr="000C2080">
        <w:t xml:space="preserve"> </w:t>
      </w:r>
      <w:proofErr w:type="spellStart"/>
      <w:r w:rsidRPr="000C2080">
        <w:t>зателефонувавши</w:t>
      </w:r>
      <w:proofErr w:type="spellEnd"/>
      <w:r w:rsidRPr="000C2080">
        <w:t xml:space="preserve"> до установи Банку. </w:t>
      </w:r>
    </w:p>
    <w:p w:rsidR="004613ED" w:rsidRPr="000C2080" w:rsidRDefault="004613ED" w:rsidP="004613ED">
      <w:pPr>
        <w:pStyle w:val="a"/>
        <w:numPr>
          <w:ilvl w:val="2"/>
          <w:numId w:val="3"/>
        </w:numPr>
        <w:ind w:left="0" w:right="-1" w:firstLine="0"/>
        <w:jc w:val="both"/>
        <w:rPr>
          <w:lang w:val="uk-UA"/>
        </w:rPr>
      </w:pPr>
      <w:r w:rsidRPr="000C2080">
        <w:lastRenderedPageBreak/>
        <w:t xml:space="preserve"> </w:t>
      </w:r>
      <w:proofErr w:type="spellStart"/>
      <w:r w:rsidRPr="000C2080">
        <w:t>Повна</w:t>
      </w:r>
      <w:proofErr w:type="spellEnd"/>
      <w:r w:rsidRPr="000C2080">
        <w:t xml:space="preserve"> </w:t>
      </w:r>
      <w:proofErr w:type="spellStart"/>
      <w:r w:rsidRPr="000C2080">
        <w:t>або</w:t>
      </w:r>
      <w:proofErr w:type="spellEnd"/>
      <w:r w:rsidRPr="000C2080">
        <w:t xml:space="preserve"> </w:t>
      </w:r>
      <w:proofErr w:type="spellStart"/>
      <w:r w:rsidRPr="000C2080">
        <w:t>часткова</w:t>
      </w:r>
      <w:proofErr w:type="spellEnd"/>
      <w:r w:rsidRPr="000C2080">
        <w:t xml:space="preserve"> </w:t>
      </w:r>
      <w:proofErr w:type="spellStart"/>
      <w:r w:rsidRPr="000C2080">
        <w:t>видача</w:t>
      </w:r>
      <w:proofErr w:type="spellEnd"/>
      <w:r w:rsidRPr="000C2080">
        <w:t xml:space="preserve"> Вкладного Траншу до </w:t>
      </w:r>
      <w:proofErr w:type="spellStart"/>
      <w:r w:rsidRPr="000C2080">
        <w:t>дати</w:t>
      </w:r>
      <w:proofErr w:type="spellEnd"/>
      <w:r w:rsidRPr="000C2080">
        <w:t xml:space="preserve"> </w:t>
      </w:r>
      <w:proofErr w:type="spellStart"/>
      <w:r w:rsidRPr="000C2080">
        <w:t>повернення</w:t>
      </w:r>
      <w:proofErr w:type="spellEnd"/>
      <w:r w:rsidRPr="000C2080">
        <w:t xml:space="preserve"> Вкладного Траншу </w:t>
      </w:r>
      <w:proofErr w:type="spellStart"/>
      <w:r w:rsidRPr="000C2080">
        <w:t>вказаного</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включаючи</w:t>
      </w:r>
      <w:proofErr w:type="spellEnd"/>
      <w:r w:rsidRPr="000C2080">
        <w:t xml:space="preserve"> </w:t>
      </w:r>
      <w:proofErr w:type="spellStart"/>
      <w:r w:rsidRPr="000C2080">
        <w:t>Вкладні</w:t>
      </w:r>
      <w:proofErr w:type="spellEnd"/>
      <w:r w:rsidRPr="000C2080">
        <w:t xml:space="preserve"> </w:t>
      </w:r>
      <w:proofErr w:type="spellStart"/>
      <w:r w:rsidRPr="000C2080">
        <w:t>Транші</w:t>
      </w:r>
      <w:proofErr w:type="spellEnd"/>
      <w:r w:rsidRPr="000C2080">
        <w:t xml:space="preserve"> </w:t>
      </w:r>
      <w:proofErr w:type="spellStart"/>
      <w:r w:rsidRPr="000C2080">
        <w:t>розміщені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w:t>
      </w:r>
      <w:proofErr w:type="spellStart"/>
      <w:r w:rsidRPr="000C2080">
        <w:t>можлива</w:t>
      </w:r>
      <w:proofErr w:type="spellEnd"/>
      <w:r w:rsidRPr="000C2080">
        <w:t xml:space="preserve"> </w:t>
      </w:r>
      <w:proofErr w:type="spellStart"/>
      <w:r w:rsidRPr="000C2080">
        <w:t>виключно</w:t>
      </w:r>
      <w:proofErr w:type="spellEnd"/>
      <w:r w:rsidRPr="000C2080">
        <w:t xml:space="preserve"> за </w:t>
      </w:r>
      <w:proofErr w:type="spellStart"/>
      <w:r w:rsidRPr="000C2080">
        <w:t>згодою</w:t>
      </w:r>
      <w:proofErr w:type="spellEnd"/>
      <w:r w:rsidRPr="000C2080">
        <w:t xml:space="preserve"> Банку, шляхом </w:t>
      </w:r>
      <w:proofErr w:type="spellStart"/>
      <w:r w:rsidRPr="000C2080">
        <w:t>укладання</w:t>
      </w:r>
      <w:proofErr w:type="spellEnd"/>
      <w:r w:rsidRPr="000C2080">
        <w:t xml:space="preserve"> </w:t>
      </w:r>
      <w:proofErr w:type="spellStart"/>
      <w:r w:rsidRPr="000C2080">
        <w:t>дод</w:t>
      </w:r>
      <w:r w:rsidRPr="000C2080">
        <w:rPr>
          <w:lang w:val="uk-UA"/>
        </w:rPr>
        <w:t>аткових</w:t>
      </w:r>
      <w:proofErr w:type="spellEnd"/>
      <w:r w:rsidRPr="000C2080">
        <w:rPr>
          <w:lang w:val="uk-UA"/>
        </w:rPr>
        <w:t xml:space="preserve"> угод.</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ТА ВИПЛАТА ПРОЦЕНТІВ ЗА ВКЛАДОМ</w:t>
      </w:r>
    </w:p>
    <w:p w:rsidR="00875037" w:rsidRPr="000C2080" w:rsidRDefault="00875037" w:rsidP="00125524">
      <w:pPr>
        <w:pStyle w:val="a"/>
        <w:numPr>
          <w:ilvl w:val="2"/>
          <w:numId w:val="3"/>
        </w:numPr>
        <w:ind w:left="0" w:right="-1" w:firstLine="0"/>
        <w:jc w:val="both"/>
        <w:rPr>
          <w:lang w:val="uk-UA"/>
        </w:rPr>
      </w:pPr>
      <w:r w:rsidRPr="000C2080">
        <w:rPr>
          <w:lang w:val="uk-UA"/>
        </w:rPr>
        <w:t>Нарахування процентів за користування вкладом, зарахованим на вкладний рахунок у Банку починається від дня, наступного за днем надходження вкладу на вкладний (депозитний) рахунок у Банку до дня який передує його поверненню (в тому числі при достроковому поверненні вкладу (його частини) Клієнтові або списанню з вкладного (поточного) рахунка Клієнта з інших підстав. Нарахування процентів здійснюється із розрахунку в році є 365 днів ( у високосному році – 366 днів) за фактичну кількість днів у періоді (з першого по останнє число календарного місяця). При розрахунку процентів враховується фактичний залишок коштів на вкладному рахунку на кінець кожного календарного дня протягом всього періоду, за який здійснюється нарахування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виплати процентів припадає на вихідний, святковий або інший неробочий день, що визначений відповідно до закону, виплата процентів проводиться в перший за ним робочий день.</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додаткового зарахування грошових коштів на вкладний (депозитний) рахунок (включаючи капіталізацію процентів, якщо це передбачене Заявою – Договором </w:t>
      </w:r>
      <w:r w:rsidR="00355C5E" w:rsidRPr="000C2080">
        <w:rPr>
          <w:rFonts w:eastAsia="Calibri"/>
        </w:rPr>
        <w:t xml:space="preserve">про </w:t>
      </w:r>
      <w:r w:rsidR="00355C5E" w:rsidRPr="000C2080">
        <w:rPr>
          <w:rFonts w:eastAsia="Calibri"/>
          <w:lang w:val="uk-UA"/>
        </w:rPr>
        <w:t>розміщення</w:t>
      </w:r>
      <w:r w:rsidR="00355C5E" w:rsidRPr="000C2080">
        <w:rPr>
          <w:rFonts w:eastAsia="Calibri"/>
        </w:rPr>
        <w:t xml:space="preserve"> вкладу (депозиту)</w:t>
      </w:r>
      <w:r w:rsidRPr="000C2080">
        <w:rPr>
          <w:lang w:val="uk-UA"/>
        </w:rPr>
        <w:t>, день такого внесення не включається до розрахунку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на вклад виплачуються Клієнту в терміни визначені відповідною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Pr="000C2080">
        <w:rPr>
          <w:lang w:val="uk-UA"/>
        </w:rPr>
        <w:t xml:space="preserve">, окремо від суми вкладу шляхом перерахування на поточний рахунок Клієнта, зазначений в такій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xml:space="preserve">, якщо інший спосіб виплати не встановлений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умовами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Заяви – Договору про надання послуги «Депозитна лінія», Заяви – Договору про розміщення Вкладного Траншу</w:t>
      </w:r>
      <w:r w:rsidR="0046171A" w:rsidRPr="000C2080">
        <w:rPr>
          <w:rFonts w:eastAsia="Calibri"/>
          <w:lang w:val="uk-UA"/>
        </w:rPr>
        <w:t xml:space="preserve"> </w:t>
      </w:r>
      <w:r w:rsidRPr="000C2080">
        <w:rPr>
          <w:lang w:val="uk-UA"/>
        </w:rPr>
        <w:t xml:space="preserve">встановлено, що проценти нараховані на суму вкладу сплачуються Клієнту шляхом їх перерахування на вкладний рахунок, з метою поповнення суми вкладу, Клієнт доручає Банку нараховані за вкладом проценти у строк, вказаний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направляти на поповнення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Проценти, нараховані за місяць, в якому закінчується строк вкладу, сплачуються не пізніше дня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697E14" w:rsidRPr="000C2080">
        <w:rPr>
          <w:lang w:val="uk-UA"/>
        </w:rPr>
        <w:t xml:space="preserve">разі дострокового повернення вкладу за письмовою Заявкою Клієнта, проценти нараховані за вкладом, що достроково повертається, перераховуються за процентною ставкою вказаною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4613ED" w:rsidRPr="000C2080">
        <w:rPr>
          <w:lang w:val="uk-UA"/>
        </w:rPr>
        <w:t>.</w:t>
      </w:r>
      <w:r w:rsidRPr="000C2080">
        <w:rPr>
          <w:lang w:val="uk-UA"/>
        </w:rPr>
        <w:t>.</w:t>
      </w:r>
    </w:p>
    <w:p w:rsidR="00FB719C" w:rsidRPr="000C2080" w:rsidRDefault="00875037" w:rsidP="00FB719C">
      <w:pPr>
        <w:pStyle w:val="a"/>
        <w:numPr>
          <w:ilvl w:val="2"/>
          <w:numId w:val="3"/>
        </w:numPr>
        <w:autoSpaceDE w:val="0"/>
        <w:autoSpaceDN w:val="0"/>
        <w:adjustRightInd w:val="0"/>
        <w:ind w:left="0" w:right="-1" w:firstLine="0"/>
        <w:jc w:val="both"/>
        <w:rPr>
          <w:bCs/>
          <w:lang w:val="uk-UA"/>
        </w:rPr>
      </w:pPr>
      <w:r w:rsidRPr="000C2080">
        <w:rPr>
          <w:lang w:val="uk-UA"/>
        </w:rPr>
        <w:t xml:space="preserve">При </w:t>
      </w:r>
      <w:r w:rsidR="00697E14" w:rsidRPr="000C2080">
        <w:rPr>
          <w:lang w:val="uk-UA"/>
        </w:rPr>
        <w:t xml:space="preserve">поверненні вкладу до спливу строку вкладу, Банк здійснює перерахунок раніше виплачених процентів Клієнту. Якщо при перерахунку виявиться, що Банк виплатив проценти на суму вкладу у більшому розмірі ніж передбачено відповідною Заявою – Договором </w:t>
      </w:r>
      <w:r w:rsidR="0046171A" w:rsidRPr="000C2080">
        <w:rPr>
          <w:rFonts w:eastAsia="Calibri"/>
          <w:lang w:val="uk-UA"/>
        </w:rPr>
        <w:t>про розміщення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0046171A" w:rsidRPr="000C2080">
        <w:rPr>
          <w:rFonts w:eastAsia="Calibri"/>
          <w:lang w:val="uk-UA"/>
        </w:rPr>
        <w:t xml:space="preserve"> </w:t>
      </w:r>
      <w:r w:rsidR="00697E14" w:rsidRPr="000C2080">
        <w:rPr>
          <w:lang w:val="uk-UA"/>
        </w:rPr>
        <w:t>для випадків дострокового повернення вкладу, Клієнт зобов'язаний відшкодувати Банку цю різницю за рахунок власних коштів, для чого Клієнт доручає Банку списати її з суми вкладу.</w:t>
      </w:r>
      <w:r w:rsidR="00FB719C" w:rsidRPr="000C2080">
        <w:rPr>
          <w:lang w:val="uk-UA"/>
        </w:rPr>
        <w:t xml:space="preserve"> </w:t>
      </w:r>
    </w:p>
    <w:p w:rsidR="00FB719C" w:rsidRPr="000C2080" w:rsidRDefault="00FB719C" w:rsidP="00FB719C">
      <w:pPr>
        <w:pStyle w:val="a"/>
        <w:numPr>
          <w:ilvl w:val="2"/>
          <w:numId w:val="3"/>
        </w:numPr>
        <w:autoSpaceDE w:val="0"/>
        <w:autoSpaceDN w:val="0"/>
        <w:adjustRightInd w:val="0"/>
        <w:ind w:left="0" w:right="-1" w:firstLine="0"/>
        <w:jc w:val="both"/>
        <w:rPr>
          <w:bCs/>
          <w:lang w:val="uk-UA"/>
        </w:rPr>
      </w:pPr>
      <w:r w:rsidRPr="000C2080">
        <w:rPr>
          <w:bCs/>
          <w:lang w:val="uk-UA"/>
        </w:rPr>
        <w:t>Сторони погоджуються з тим, що Банк не дає жодних гарантій щодо не встановлення іншого розміру процентної ставки за Вкладом</w:t>
      </w:r>
      <w:r w:rsidR="00285FD7" w:rsidRPr="000C2080">
        <w:rPr>
          <w:bCs/>
          <w:lang w:val="uk-UA"/>
        </w:rPr>
        <w:t xml:space="preserve"> протягом</w:t>
      </w:r>
      <w:r w:rsidRPr="000C2080">
        <w:rPr>
          <w:bCs/>
          <w:lang w:val="uk-UA"/>
        </w:rPr>
        <w:t xml:space="preserve"> дії </w:t>
      </w:r>
      <w:r w:rsidR="00285FD7" w:rsidRPr="000C2080">
        <w:rPr>
          <w:bCs/>
          <w:lang w:val="uk-UA"/>
        </w:rPr>
        <w:t>Заяви - Договору про розміщення вкладу (депозиту)</w:t>
      </w:r>
      <w:r w:rsidRPr="000C2080">
        <w:rPr>
          <w:bCs/>
          <w:lang w:val="uk-UA"/>
        </w:rPr>
        <w:t xml:space="preserve">, а тому Банк має право встановити інший розмір процентів за Вкладом </w:t>
      </w:r>
      <w:r w:rsidR="008C1B02" w:rsidRPr="000C2080">
        <w:rPr>
          <w:bCs/>
          <w:lang w:val="uk-UA"/>
        </w:rPr>
        <w:t>відповідно до чинного законодавства України, а також</w:t>
      </w:r>
      <w:r w:rsidRPr="000C2080">
        <w:rPr>
          <w:bCs/>
          <w:lang w:val="uk-UA"/>
        </w:rPr>
        <w:t xml:space="preserve"> у разі змін у грошово-кредитній політиці України, зміни економічної ситуації в Україні (економічної кризи) та/або міжнародної економічної ситуації, в тому числі зміни процентної політики (на ринку України або на міжнародних ринках), зміни ставок на залучені Банком кошти або економічних нормативів діяльності Банку, зокрема, але не виключно, внаслідок прийняття рішень чи вжиття будь-яких заходів Національним банком України, іншими органами державної влади та управління, які впливають на стан кредитного ринку України, несприятливих коливань вартості цінних паперів, робіт, посл</w:t>
      </w:r>
      <w:r w:rsidR="008C1B02" w:rsidRPr="000C2080">
        <w:rPr>
          <w:bCs/>
          <w:lang w:val="uk-UA"/>
        </w:rPr>
        <w:t>уг, курсів іноземних валют тощо, про що Банк повідомляє Клієнта про такі зміни шляхом направлення повідомлення на адресу Клієнта кур’єром або цінним листом (із описом вкладення), або рекомендованим листом з повідомленням про вручення, або вручає їм особисто під підпис відповідне повідомлення із зазначенням встановленого іншого розміру процентної ставки, а також причин, з якими Банк пов’язує необхідність встановлення іншого розміру процентів за Вкладом та про необхідність внесення відповідних змін до договорів.</w:t>
      </w: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НАДАННЯ ПОСЛУГ ЗА Д</w:t>
      </w:r>
      <w:r w:rsidR="007C1EAD" w:rsidRPr="000C2080">
        <w:rPr>
          <w:rFonts w:ascii="Times New Roman" w:eastAsia="Calibri" w:hAnsi="Times New Roman" w:cs="Times New Roman"/>
          <w:b/>
          <w:bCs/>
          <w:color w:val="000000"/>
          <w:sz w:val="20"/>
          <w:szCs w:val="20"/>
        </w:rPr>
        <w:t>ОПОМОГОЮ СИСТЕМИ КЛІЄНТ - БАНК</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ПОСЛУГИ ЗА ДОПОМОГОЮ </w:t>
      </w:r>
      <w:r w:rsidRPr="000C2080">
        <w:rPr>
          <w:rFonts w:ascii="Times New Roman" w:eastAsia="Times New Roman" w:hAnsi="Times New Roman" w:cs="Times New Roman"/>
          <w:b/>
          <w:bCs/>
          <w:sz w:val="20"/>
          <w:szCs w:val="20"/>
          <w:lang w:eastAsia="uk-UA"/>
        </w:rPr>
        <w:t xml:space="preserve">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надає послуги за д</w:t>
      </w:r>
      <w:r w:rsidR="00656C84" w:rsidRPr="000C2080">
        <w:rPr>
          <w:rFonts w:ascii="Times New Roman" w:eastAsia="Times New Roman" w:hAnsi="Times New Roman" w:cs="Times New Roman"/>
          <w:sz w:val="20"/>
          <w:szCs w:val="20"/>
          <w:lang w:eastAsia="uk-UA"/>
        </w:rPr>
        <w:t xml:space="preserve">опомогою Системи Клієнт - Банк </w:t>
      </w:r>
      <w:r w:rsidRPr="000C2080">
        <w:rPr>
          <w:rFonts w:ascii="Times New Roman" w:eastAsia="Times New Roman" w:hAnsi="Times New Roman" w:cs="Times New Roman"/>
          <w:sz w:val="20"/>
          <w:szCs w:val="20"/>
          <w:lang w:eastAsia="uk-UA"/>
        </w:rPr>
        <w:t>за умови:</w:t>
      </w:r>
    </w:p>
    <w:p w:rsidR="00F74903" w:rsidRPr="000C2080" w:rsidRDefault="00F74903" w:rsidP="00125524">
      <w:pPr>
        <w:pStyle w:val="a"/>
        <w:numPr>
          <w:ilvl w:val="0"/>
          <w:numId w:val="4"/>
        </w:numPr>
        <w:ind w:left="0" w:right="-1" w:firstLine="0"/>
        <w:jc w:val="both"/>
        <w:rPr>
          <w:lang w:val="uk-UA"/>
        </w:rPr>
      </w:pPr>
      <w:r w:rsidRPr="000C2080">
        <w:rPr>
          <w:lang w:val="uk-UA"/>
        </w:rPr>
        <w:t>наявності відкритого поточного рахунку Клієнта в Банку;</w:t>
      </w:r>
    </w:p>
    <w:p w:rsidR="00F74903" w:rsidRPr="000C2080" w:rsidRDefault="00F74903" w:rsidP="00125524">
      <w:pPr>
        <w:pStyle w:val="a"/>
        <w:numPr>
          <w:ilvl w:val="0"/>
          <w:numId w:val="4"/>
        </w:numPr>
        <w:ind w:left="0" w:right="-1" w:firstLine="0"/>
        <w:jc w:val="both"/>
        <w:rPr>
          <w:lang w:val="uk-UA"/>
        </w:rPr>
      </w:pPr>
      <w:r w:rsidRPr="000C2080">
        <w:rPr>
          <w:lang w:val="uk-UA"/>
        </w:rPr>
        <w:t xml:space="preserve">надання Банку в належній формі документів, необхідних для </w:t>
      </w:r>
      <w:r w:rsidR="00697E14" w:rsidRPr="000C2080">
        <w:rPr>
          <w:lang w:val="uk-UA"/>
        </w:rPr>
        <w:t>ідентифікації/верифікації</w:t>
      </w:r>
      <w:r w:rsidRPr="000C2080">
        <w:rPr>
          <w:lang w:val="uk-UA"/>
        </w:rPr>
        <w:t xml:space="preserve"> осіб, уповноважених розпоряджатися поточним рахунком, отримувати інформацію щодо поточного рахунка та яким на законних підставах надається право використання засобів ЕЦП та відповідно накладення підпису під час створення </w:t>
      </w:r>
      <w:r w:rsidR="00A75C9D" w:rsidRPr="000C2080">
        <w:rPr>
          <w:lang w:val="uk-UA"/>
        </w:rPr>
        <w:t>р</w:t>
      </w:r>
      <w:r w:rsidRPr="000C2080">
        <w:rPr>
          <w:lang w:val="uk-UA"/>
        </w:rPr>
        <w:t>озрахункового та/або іншого документа;</w:t>
      </w:r>
    </w:p>
    <w:p w:rsidR="0046171A" w:rsidRPr="000C2080" w:rsidRDefault="00F74903" w:rsidP="00125524">
      <w:pPr>
        <w:pStyle w:val="a"/>
        <w:numPr>
          <w:ilvl w:val="0"/>
          <w:numId w:val="4"/>
        </w:numPr>
        <w:ind w:left="0" w:right="-1" w:firstLine="0"/>
        <w:jc w:val="both"/>
      </w:pPr>
      <w:r w:rsidRPr="000C2080">
        <w:rPr>
          <w:lang w:val="uk-UA"/>
        </w:rPr>
        <w:t>надання Клієнтом Банку Заяви</w:t>
      </w:r>
      <w:r w:rsidR="00047941" w:rsidRPr="000C2080">
        <w:rPr>
          <w:lang w:val="uk-UA"/>
        </w:rPr>
        <w:t xml:space="preserve"> - Договору</w:t>
      </w:r>
      <w:r w:rsidRPr="000C2080">
        <w:rPr>
          <w:lang w:val="uk-UA"/>
        </w:rPr>
        <w:t xml:space="preserve"> </w:t>
      </w:r>
      <w:r w:rsidR="0046171A" w:rsidRPr="000C2080">
        <w:t xml:space="preserve">про </w:t>
      </w:r>
      <w:r w:rsidR="0046171A" w:rsidRPr="000C2080">
        <w:rPr>
          <w:lang w:val="uk-UA"/>
        </w:rPr>
        <w:t>надання банківської послуги Системи Клієнт-Банк.</w:t>
      </w:r>
    </w:p>
    <w:p w:rsidR="006633B9"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здійснює підключення Клієнта до Системи Клієнт - Банк  та його обслуговування згідно цих Правил, Договору, </w:t>
      </w:r>
      <w:r w:rsidR="00047941" w:rsidRPr="000C2080">
        <w:rPr>
          <w:rFonts w:ascii="Times New Roman" w:eastAsia="Times New Roman" w:hAnsi="Times New Roman" w:cs="Times New Roman"/>
          <w:sz w:val="20"/>
          <w:szCs w:val="20"/>
          <w:lang w:eastAsia="uk-UA"/>
        </w:rPr>
        <w:t xml:space="preserve">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B12BB9" w:rsidRPr="000C2080">
        <w:rPr>
          <w:rFonts w:ascii="Times New Roman" w:eastAsia="Times New Roman" w:hAnsi="Times New Roman" w:cs="Times New Roman"/>
          <w:sz w:val="20"/>
          <w:szCs w:val="20"/>
          <w:lang w:eastAsia="uk-UA"/>
        </w:rPr>
        <w:t>та Тарифів</w:t>
      </w:r>
      <w:r w:rsidRPr="000C2080">
        <w:rPr>
          <w:rFonts w:ascii="Times New Roman" w:eastAsia="Times New Roman" w:hAnsi="Times New Roman" w:cs="Times New Roman"/>
          <w:sz w:val="20"/>
          <w:szCs w:val="20"/>
          <w:lang w:eastAsia="uk-UA"/>
        </w:rPr>
        <w:t>.</w:t>
      </w:r>
      <w:r w:rsidR="006633B9" w:rsidRPr="000C2080">
        <w:rPr>
          <w:rFonts w:ascii="Times New Roman" w:eastAsia="Times New Roman" w:hAnsi="Times New Roman" w:cs="Times New Roman"/>
          <w:sz w:val="20"/>
          <w:szCs w:val="20"/>
          <w:lang w:eastAsia="uk-UA"/>
        </w:rPr>
        <w:t xml:space="preserve"> </w:t>
      </w:r>
    </w:p>
    <w:p w:rsidR="00262BC6"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цими Правилами, Договором та Заявою</w:t>
      </w:r>
      <w:r w:rsidR="00047941" w:rsidRPr="000C2080">
        <w:rPr>
          <w:rFonts w:ascii="Times New Roman" w:eastAsia="Times New Roman" w:hAnsi="Times New Roman" w:cs="Times New Roman"/>
          <w:sz w:val="20"/>
          <w:szCs w:val="20"/>
          <w:lang w:eastAsia="uk-UA"/>
        </w:rPr>
        <w:t xml:space="preserve"> - Договору </w:t>
      </w:r>
      <w:r w:rsidR="006633B9" w:rsidRPr="000C2080">
        <w:rPr>
          <w:rFonts w:ascii="Times New Roman" w:eastAsia="Times New Roman" w:hAnsi="Times New Roman" w:cs="Times New Roman"/>
          <w:sz w:val="20"/>
          <w:szCs w:val="20"/>
          <w:lang w:eastAsia="uk-UA"/>
        </w:rPr>
        <w:t>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Банк надає наступні послуги: </w:t>
      </w:r>
    </w:p>
    <w:p w:rsidR="00F74903" w:rsidRPr="000C2080" w:rsidRDefault="00AA4A4D" w:rsidP="00125524">
      <w:pPr>
        <w:pStyle w:val="a"/>
        <w:numPr>
          <w:ilvl w:val="0"/>
          <w:numId w:val="4"/>
        </w:numPr>
        <w:ind w:left="0" w:right="-1" w:firstLine="0"/>
        <w:jc w:val="both"/>
        <w:rPr>
          <w:lang w:val="uk-UA"/>
        </w:rPr>
      </w:pPr>
      <w:r w:rsidRPr="000C2080">
        <w:rPr>
          <w:lang w:val="uk-UA"/>
        </w:rPr>
        <w:lastRenderedPageBreak/>
        <w:t xml:space="preserve">приймання </w:t>
      </w:r>
      <w:r w:rsidR="00697E14" w:rsidRPr="000C2080">
        <w:rPr>
          <w:lang w:val="uk-UA"/>
        </w:rPr>
        <w:t>та обробку Банком платіжних документів, заяв щодо операцій з іноземною валютою Клієнта на здійснення з його рахунку/</w:t>
      </w:r>
      <w:proofErr w:type="spellStart"/>
      <w:r w:rsidR="00697E14" w:rsidRPr="000C2080">
        <w:rPr>
          <w:lang w:val="uk-UA"/>
        </w:rPr>
        <w:t>ів</w:t>
      </w:r>
      <w:proofErr w:type="spellEnd"/>
      <w:r w:rsidR="00697E14" w:rsidRPr="000C2080">
        <w:rPr>
          <w:lang w:val="uk-UA"/>
        </w:rPr>
        <w:t xml:space="preserve">, відкритих у Банку на підставі  цих Правил (що містять всі умови договору банківського рахунку) відповідно до чинного законодавства України, платежів в національній та/або іноземній валюті, одержання інформації по рахунку/ах, надання Клієнту виписок про рух коштів на рахунку/ах - приймання та обробку Банком доручень/заяв Клієнта щодо здійснення купівлі/продажу/обміну іноземної валюти та прийняття до виконання листів, розпоряджень </w:t>
      </w:r>
      <w:r w:rsidRPr="000C2080">
        <w:rPr>
          <w:lang w:val="uk-UA"/>
        </w:rPr>
        <w:t>Клієнта</w:t>
      </w:r>
      <w:r w:rsidR="00262BC6" w:rsidRPr="000C2080">
        <w:rPr>
          <w:lang w:val="uk-UA"/>
        </w:rPr>
        <w:t>.</w:t>
      </w:r>
    </w:p>
    <w:p w:rsidR="00F74903" w:rsidRPr="000C2080" w:rsidRDefault="00F74903" w:rsidP="00125524">
      <w:pPr>
        <w:pStyle w:val="a"/>
        <w:numPr>
          <w:ilvl w:val="0"/>
          <w:numId w:val="4"/>
        </w:numPr>
        <w:ind w:left="0" w:right="-1" w:firstLine="0"/>
        <w:jc w:val="both"/>
        <w:rPr>
          <w:lang w:val="uk-UA"/>
        </w:rPr>
      </w:pPr>
      <w:r w:rsidRPr="000C2080">
        <w:rPr>
          <w:lang w:val="uk-UA"/>
        </w:rPr>
        <w:t>обмін між Клієнтом та Банком електронними документами на переказ, розрахунковими документами та документами  за операціями із застосуванням електронних платіжних засобів.</w:t>
      </w:r>
    </w:p>
    <w:p w:rsidR="00AA4A4D" w:rsidRPr="000C2080" w:rsidRDefault="00AA4A4D" w:rsidP="00125524">
      <w:pPr>
        <w:pStyle w:val="a"/>
        <w:numPr>
          <w:ilvl w:val="0"/>
          <w:numId w:val="4"/>
        </w:numPr>
        <w:ind w:left="0" w:right="-1" w:firstLine="0"/>
        <w:jc w:val="both"/>
        <w:rPr>
          <w:lang w:val="uk-UA"/>
        </w:rPr>
      </w:pPr>
      <w:r w:rsidRPr="000C2080">
        <w:rPr>
          <w:lang w:val="uk-UA"/>
        </w:rPr>
        <w:t>приймання/надання Банком іншої інформації від Клієнта/Клієнту відповідно до договорів, укладених між Сторонами.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Перелік послуг не є вичерпним і в процесі діяльності Банку може бути змінений (розширений або зменшений) і Клієнт погоджується з такою умовою. Надання Банком послуг здійснюється виключно за наявності відповідної технічної можливості у Банку у строк та у відповідності до внутрішньобанківських процедур.</w:t>
      </w:r>
    </w:p>
    <w:p w:rsidR="00076EF3" w:rsidRPr="000C2080" w:rsidRDefault="00076EF3" w:rsidP="009A3983">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Електронні </w:t>
      </w:r>
      <w:r w:rsidR="00CE235B" w:rsidRPr="000C2080">
        <w:rPr>
          <w:rFonts w:ascii="Times New Roman" w:eastAsia="Times New Roman" w:hAnsi="Times New Roman" w:cs="Times New Roman"/>
          <w:sz w:val="20"/>
          <w:szCs w:val="20"/>
          <w:lang w:eastAsia="uk-UA"/>
        </w:rPr>
        <w:t xml:space="preserve">розрахункові документи/заяви щодо операцій з іноземною валютою повинні бути оформлені Клієнтом згідно законодавства України та підписані за допомогою ЕЦП уповноваженими  особами Клієнта, зазначеними у картці </w:t>
      </w:r>
      <w:r w:rsidR="00FE61D4" w:rsidRPr="000C2080">
        <w:rPr>
          <w:rFonts w:ascii="Times New Roman" w:eastAsia="Times New Roman" w:hAnsi="Times New Roman" w:cs="Times New Roman"/>
          <w:sz w:val="20"/>
          <w:szCs w:val="20"/>
          <w:lang w:eastAsia="uk-UA"/>
        </w:rPr>
        <w:t>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xml:space="preserve">, що надається Клієнтом Банку відповідно до законодавства </w:t>
      </w:r>
      <w:r w:rsidRPr="000C2080">
        <w:rPr>
          <w:rFonts w:ascii="Times New Roman" w:eastAsia="Times New Roman" w:hAnsi="Times New Roman" w:cs="Times New Roman"/>
          <w:sz w:val="20"/>
          <w:szCs w:val="20"/>
          <w:lang w:eastAsia="uk-UA"/>
        </w:rPr>
        <w:t>України.</w:t>
      </w:r>
    </w:p>
    <w:p w:rsidR="00076EF3" w:rsidRPr="000C2080" w:rsidRDefault="0010760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Інші </w:t>
      </w:r>
      <w:r w:rsidR="00CE235B" w:rsidRPr="000C2080">
        <w:rPr>
          <w:rFonts w:ascii="Times New Roman" w:eastAsia="Times New Roman" w:hAnsi="Times New Roman" w:cs="Times New Roman"/>
          <w:sz w:val="20"/>
          <w:szCs w:val="20"/>
          <w:lang w:eastAsia="uk-UA"/>
        </w:rPr>
        <w:t>електронні документи  (Заяви, листи, розпорядження, зведені відомості тощо) повинні бути оформлені Клієнтом належним чином та підписані за допомогою ЕЦП уповноваженими  особам</w:t>
      </w:r>
      <w:r w:rsidR="00C4054F" w:rsidRPr="000C2080">
        <w:rPr>
          <w:rFonts w:ascii="Times New Roman" w:eastAsia="Times New Roman" w:hAnsi="Times New Roman" w:cs="Times New Roman"/>
          <w:sz w:val="20"/>
          <w:szCs w:val="20"/>
          <w:lang w:eastAsia="uk-UA"/>
        </w:rPr>
        <w:t>и Клієнта, зазначеними у картці</w:t>
      </w:r>
      <w:r w:rsidR="00FE61D4" w:rsidRPr="000C2080">
        <w:rPr>
          <w:rFonts w:ascii="Times New Roman" w:eastAsia="Times New Roman" w:hAnsi="Times New Roman" w:cs="Times New Roman"/>
          <w:sz w:val="20"/>
          <w:szCs w:val="20"/>
          <w:lang w:eastAsia="uk-UA"/>
        </w:rPr>
        <w:t xml:space="preserve"> 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що надається Клієнтом Банку відповідно до законодавства України та у порядку, визначеному при роботі з системою  Клієнт – Банк</w:t>
      </w:r>
      <w:r w:rsidR="00076EF3" w:rsidRPr="000C2080">
        <w:rPr>
          <w:rFonts w:ascii="Times New Roman" w:eastAsia="Times New Roman" w:hAnsi="Times New Roman" w:cs="Times New Roman"/>
          <w:sz w:val="20"/>
          <w:szCs w:val="20"/>
          <w:lang w:eastAsia="uk-UA"/>
        </w:rPr>
        <w:t>.</w:t>
      </w:r>
    </w:p>
    <w:p w:rsidR="00076EF3" w:rsidRPr="000C2080" w:rsidRDefault="00076EF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Виписки </w:t>
      </w:r>
      <w:r w:rsidR="00CE235B" w:rsidRPr="000C2080">
        <w:rPr>
          <w:rFonts w:ascii="Times New Roman" w:eastAsia="Times New Roman" w:hAnsi="Times New Roman" w:cs="Times New Roman"/>
          <w:sz w:val="20"/>
          <w:szCs w:val="20"/>
          <w:lang w:eastAsia="uk-UA"/>
        </w:rPr>
        <w:t>по рахунку/ах, а також всі повідомлення Банку про прийняті та/або неприйняті Банком електронні розрахункові документи, надіслана Банком інформація (повідомлення), повинні щоденно аналізуватись Клієнтом з метою виявлення випадків щодо помилкового зарахування коштів на рахунок/</w:t>
      </w:r>
      <w:proofErr w:type="spellStart"/>
      <w:r w:rsidR="00CE235B" w:rsidRPr="000C2080">
        <w:rPr>
          <w:rFonts w:ascii="Times New Roman" w:eastAsia="Times New Roman" w:hAnsi="Times New Roman" w:cs="Times New Roman"/>
          <w:sz w:val="20"/>
          <w:szCs w:val="20"/>
          <w:lang w:eastAsia="uk-UA"/>
        </w:rPr>
        <w:t>ки</w:t>
      </w:r>
      <w:proofErr w:type="spellEnd"/>
      <w:r w:rsidR="00CE235B" w:rsidRPr="000C2080">
        <w:rPr>
          <w:rFonts w:ascii="Times New Roman" w:eastAsia="Times New Roman" w:hAnsi="Times New Roman" w:cs="Times New Roman"/>
          <w:sz w:val="20"/>
          <w:szCs w:val="20"/>
          <w:lang w:eastAsia="uk-UA"/>
        </w:rPr>
        <w:t xml:space="preserve"> Клієнта з метою своєчасності отримання інформації від Банку. Не пізніше наступного банківського дня  Клієнт має письмово повідомляти Банк про всі помічені неточності та помилки у </w:t>
      </w:r>
      <w:r w:rsidRPr="000C2080">
        <w:rPr>
          <w:rFonts w:ascii="Times New Roman" w:eastAsia="Times New Roman" w:hAnsi="Times New Roman" w:cs="Times New Roman"/>
          <w:sz w:val="20"/>
          <w:szCs w:val="20"/>
          <w:lang w:eastAsia="uk-UA"/>
        </w:rPr>
        <w:t>документах</w:t>
      </w:r>
      <w:r w:rsidR="0085382D" w:rsidRPr="000C2080">
        <w:rPr>
          <w:rFonts w:ascii="Times New Roman" w:eastAsia="Times New Roman" w:hAnsi="Times New Roman" w:cs="Times New Roman"/>
          <w:sz w:val="20"/>
          <w:szCs w:val="20"/>
          <w:lang w:eastAsia="uk-UA"/>
        </w:rPr>
        <w:t>.</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шляхом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визнає, що отримання Банком електронних розрахункових документів та інших електрон</w:t>
      </w:r>
      <w:r w:rsidR="0010760A" w:rsidRPr="000C2080">
        <w:rPr>
          <w:rFonts w:ascii="Times New Roman" w:eastAsia="Times New Roman" w:hAnsi="Times New Roman" w:cs="Times New Roman"/>
          <w:sz w:val="20"/>
          <w:szCs w:val="20"/>
          <w:lang w:eastAsia="uk-UA"/>
        </w:rPr>
        <w:t>них документів, визначених цими Правилами</w:t>
      </w:r>
      <w:r w:rsidR="00CE235B" w:rsidRPr="000C2080">
        <w:rPr>
          <w:rFonts w:ascii="Times New Roman" w:eastAsia="Times New Roman" w:hAnsi="Times New Roman" w:cs="Times New Roman"/>
          <w:sz w:val="20"/>
          <w:szCs w:val="20"/>
          <w:lang w:eastAsia="uk-UA"/>
        </w:rPr>
        <w:t xml:space="preserve">, що містять ЕЦП, юридично прирівнюється до отримання розрахункових та інших документів Клієнта на паперовому носії, скріплених підписами уповноважених осіб Клієнта  та печаткою Клієнта. Клієнт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 xml:space="preserve">дає право Банку використовувати електронні розрахункові документи та інші електронні документи, нарівні з аналогічними документами Клієнта, викладеними ним на паперовому </w:t>
      </w:r>
      <w:r w:rsidRPr="000C2080">
        <w:rPr>
          <w:rFonts w:ascii="Times New Roman" w:eastAsia="Times New Roman" w:hAnsi="Times New Roman" w:cs="Times New Roman"/>
          <w:sz w:val="20"/>
          <w:szCs w:val="20"/>
          <w:lang w:eastAsia="uk-UA"/>
        </w:rPr>
        <w:t>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Банк визнає, що отримання Клієнтом виписок про рух коштів та/або банківських металів по його рахунку/</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що містять ЕЦП уповноважених осіб Банку, юридично прирівнюється до отримання документів Банку на паперовому носії, скріплених підписами уповноважених осіб Банку та печаткою Банку. Банк дає право Клієнту використовувати документи, скріплені ЕЦП уповноважених осіб Банку, нарівні з аналогічними документами, викладеними Банком на паперовому 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зобов’язується не пізніше ніж за один банківський день до подання за допомогою Системи Клієнт - Банк платіжних документів на переказ коштів в іноземній валюті та/або на придбання/продажем іноземної валюти надати Банку належним чином оформлені документи, що відповідно до чинного законодавства України вимагаються для здійснення Банком функцій агента валютного контролю, та їх копії, засвідчені підписом уповноваженої особи Клієнта і скріплені відбитком його печатки (якщо такі документи та/або їх копії не надавалися Банку </w:t>
      </w:r>
      <w:r w:rsidRPr="000C2080">
        <w:rPr>
          <w:rFonts w:ascii="Times New Roman" w:eastAsia="Times New Roman" w:hAnsi="Times New Roman" w:cs="Times New Roman"/>
          <w:sz w:val="20"/>
          <w:szCs w:val="20"/>
          <w:lang w:eastAsia="uk-UA"/>
        </w:rPr>
        <w:t>раніше).</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 надання Клієнтом до Банку документів, передбачених абзацом першим цього пункту, Банк має право відхилити подану Клієнтом заявку, сповістивши про це Клієнта засобами Системи Клієнт - Банк з повідомленням причин такого відхилення.</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Обслуговування </w:t>
      </w:r>
      <w:r w:rsidR="00CE235B" w:rsidRPr="000C2080">
        <w:rPr>
          <w:rFonts w:ascii="Times New Roman" w:eastAsia="Times New Roman" w:hAnsi="Times New Roman" w:cs="Times New Roman"/>
          <w:sz w:val="20"/>
          <w:szCs w:val="20"/>
          <w:lang w:eastAsia="uk-UA"/>
        </w:rPr>
        <w:t xml:space="preserve">Клієнта за допомогою </w:t>
      </w:r>
      <w:r w:rsidR="006206C3" w:rsidRPr="000C2080">
        <w:rPr>
          <w:rFonts w:ascii="Times New Roman" w:eastAsia="Times New Roman" w:hAnsi="Times New Roman" w:cs="Times New Roman"/>
          <w:sz w:val="20"/>
          <w:szCs w:val="20"/>
          <w:lang w:eastAsia="uk-UA"/>
        </w:rPr>
        <w:t>С</w:t>
      </w:r>
      <w:r w:rsidR="00CE235B" w:rsidRPr="000C2080">
        <w:rPr>
          <w:rFonts w:ascii="Times New Roman" w:eastAsia="Times New Roman" w:hAnsi="Times New Roman" w:cs="Times New Roman"/>
          <w:sz w:val="20"/>
          <w:szCs w:val="20"/>
          <w:lang w:eastAsia="uk-UA"/>
        </w:rPr>
        <w:t xml:space="preserve">истеми Клієнт – Банк не виключає його обслуговування в Банку в звичайному порядку на підставі розрахункових </w:t>
      </w:r>
      <w:r w:rsidR="0010760A" w:rsidRPr="000C2080">
        <w:rPr>
          <w:rFonts w:ascii="Times New Roman" w:eastAsia="Times New Roman" w:hAnsi="Times New Roman" w:cs="Times New Roman"/>
          <w:sz w:val="20"/>
          <w:szCs w:val="20"/>
          <w:lang w:eastAsia="uk-UA"/>
        </w:rPr>
        <w:t xml:space="preserve">документів на паперових носіях в </w:t>
      </w:r>
      <w:r w:rsidR="00CE235B" w:rsidRPr="000C2080">
        <w:rPr>
          <w:rFonts w:ascii="Times New Roman" w:eastAsia="Times New Roman" w:hAnsi="Times New Roman" w:cs="Times New Roman"/>
          <w:sz w:val="20"/>
          <w:szCs w:val="20"/>
          <w:lang w:eastAsia="uk-UA"/>
        </w:rPr>
        <w:t>порядку передбаченому цими Правилами</w:t>
      </w:r>
      <w:r w:rsidRPr="000C2080">
        <w:rPr>
          <w:rFonts w:ascii="Times New Roman" w:eastAsia="Times New Roman" w:hAnsi="Times New Roman" w:cs="Times New Roman"/>
          <w:sz w:val="20"/>
          <w:szCs w:val="20"/>
          <w:lang w:eastAsia="uk-UA"/>
        </w:rPr>
        <w:t>.</w:t>
      </w:r>
    </w:p>
    <w:p w:rsidR="00EF1275" w:rsidRPr="000C2080" w:rsidRDefault="00EF127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погоджуються, що листування проведене в межах системи Клієнт Банк є достовірним та чинним для обох сторін та в</w:t>
      </w:r>
      <w:r w:rsidR="00FE61D4" w:rsidRPr="000C2080">
        <w:rPr>
          <w:rFonts w:ascii="Times New Roman" w:eastAsia="Times New Roman" w:hAnsi="Times New Roman" w:cs="Times New Roman"/>
          <w:sz w:val="20"/>
          <w:szCs w:val="20"/>
          <w:lang w:eastAsia="uk-UA"/>
        </w:rPr>
        <w:t>в</w:t>
      </w:r>
      <w:r w:rsidRPr="000C2080">
        <w:rPr>
          <w:rFonts w:ascii="Times New Roman" w:eastAsia="Times New Roman" w:hAnsi="Times New Roman" w:cs="Times New Roman"/>
          <w:sz w:val="20"/>
          <w:szCs w:val="20"/>
          <w:lang w:eastAsia="uk-UA"/>
        </w:rPr>
        <w:t>ажа</w:t>
      </w:r>
      <w:r w:rsidR="00545CC7" w:rsidRPr="000C2080">
        <w:rPr>
          <w:rFonts w:ascii="Times New Roman" w:eastAsia="Times New Roman" w:hAnsi="Times New Roman" w:cs="Times New Roman"/>
          <w:sz w:val="20"/>
          <w:szCs w:val="20"/>
          <w:lang w:eastAsia="uk-UA"/>
        </w:rPr>
        <w:t>є</w:t>
      </w:r>
      <w:r w:rsidRPr="000C2080">
        <w:rPr>
          <w:rFonts w:ascii="Times New Roman" w:eastAsia="Times New Roman" w:hAnsi="Times New Roman" w:cs="Times New Roman"/>
          <w:sz w:val="20"/>
          <w:szCs w:val="20"/>
          <w:lang w:eastAsia="uk-UA"/>
        </w:rPr>
        <w:t>ться належним чином підписаним і не потребують їх надання в паперовому вигляді.</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ПОРЯДОК ПІДКЛЮЧЕННЯ ДО 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Банку може подавати розрахункові документи до Банку як на паперових носіях, так і у вигляді електронних розрахункових документів, використовуючи Систему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Для встановлення Системи Клієнт - Банк, Клієнт повинен звернутись до Банку, де він обслуговується </w:t>
      </w:r>
      <w:r w:rsidR="006633B9" w:rsidRPr="000C2080">
        <w:rPr>
          <w:rFonts w:ascii="Times New Roman" w:eastAsia="Times New Roman" w:hAnsi="Times New Roman" w:cs="Times New Roman"/>
          <w:sz w:val="20"/>
          <w:szCs w:val="20"/>
          <w:lang w:eastAsia="uk-UA"/>
        </w:rPr>
        <w:t>для укладання Заяви – Договору 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У разі додавання нового Користувача або внесення доповнення / зміни до </w:t>
      </w:r>
      <w:r w:rsidR="004545A7" w:rsidRPr="000C2080">
        <w:rPr>
          <w:rFonts w:ascii="Times New Roman" w:eastAsia="Times New Roman" w:hAnsi="Times New Roman" w:cs="Times New Roman"/>
          <w:sz w:val="20"/>
          <w:szCs w:val="20"/>
          <w:lang w:eastAsia="uk-UA"/>
        </w:rPr>
        <w:t>переліку</w:t>
      </w:r>
      <w:r w:rsidRPr="000C2080">
        <w:rPr>
          <w:rFonts w:ascii="Times New Roman" w:eastAsia="Times New Roman" w:hAnsi="Times New Roman" w:cs="Times New Roman"/>
          <w:sz w:val="20"/>
          <w:szCs w:val="20"/>
          <w:lang w:eastAsia="uk-UA"/>
        </w:rPr>
        <w:t xml:space="preserve"> послуг до вже існуючого Користувача, Клієнт оформляє та надає до Банку окрему Заяву, при цьому, ця Заява не скасовує існуючі та буде доповненням до переліку послуг, доступ до яких Клієнт довіряє Користувачеві. Право першого або другого підпису надається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згідно з карткою із </w:t>
      </w:r>
      <w:r w:rsidR="00DA530D" w:rsidRPr="000C2080">
        <w:rPr>
          <w:rFonts w:ascii="Times New Roman" w:eastAsia="Times New Roman" w:hAnsi="Times New Roman" w:cs="Times New Roman"/>
          <w:sz w:val="20"/>
          <w:szCs w:val="20"/>
          <w:lang w:eastAsia="uk-UA"/>
        </w:rPr>
        <w:t xml:space="preserve">зразками </w:t>
      </w:r>
      <w:r w:rsidR="00A67547" w:rsidRPr="000C2080">
        <w:rPr>
          <w:rFonts w:ascii="Times New Roman" w:eastAsia="Times New Roman" w:hAnsi="Times New Roman" w:cs="Times New Roman"/>
          <w:sz w:val="20"/>
          <w:szCs w:val="20"/>
          <w:lang w:eastAsia="uk-UA"/>
        </w:rPr>
        <w:t>підпис</w:t>
      </w:r>
      <w:r w:rsidR="00DA530D" w:rsidRPr="000C2080">
        <w:rPr>
          <w:rFonts w:ascii="Times New Roman" w:eastAsia="Times New Roman" w:hAnsi="Times New Roman" w:cs="Times New Roman"/>
          <w:sz w:val="20"/>
          <w:szCs w:val="20"/>
          <w:lang w:eastAsia="uk-UA"/>
        </w:rPr>
        <w:t>ів</w:t>
      </w:r>
      <w:r w:rsidRPr="000C2080">
        <w:rPr>
          <w:rFonts w:ascii="Times New Roman" w:eastAsia="Times New Roman" w:hAnsi="Times New Roman" w:cs="Times New Roman"/>
          <w:sz w:val="20"/>
          <w:szCs w:val="20"/>
          <w:lang w:eastAsia="uk-UA"/>
        </w:rPr>
        <w:t xml:space="preserve"> (за наявності) Клієнта. </w:t>
      </w:r>
    </w:p>
    <w:p w:rsidR="00B958C2" w:rsidRPr="000C2080" w:rsidRDefault="00B958C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передає Клієнту стартові ключі (сертифікати) способом визначеним в Заяві.</w:t>
      </w:r>
    </w:p>
    <w:p w:rsidR="00B958C2" w:rsidRPr="000C2080" w:rsidRDefault="0085611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зобов’язується відразу після встановлення Системи Клієнт - Банк: </w:t>
      </w:r>
    </w:p>
    <w:p w:rsidR="00856115" w:rsidRPr="000C2080" w:rsidRDefault="00856115" w:rsidP="00125524">
      <w:pPr>
        <w:pStyle w:val="a"/>
        <w:numPr>
          <w:ilvl w:val="0"/>
          <w:numId w:val="4"/>
        </w:numPr>
        <w:ind w:left="0" w:right="-1" w:firstLine="0"/>
        <w:jc w:val="both"/>
        <w:rPr>
          <w:lang w:val="uk-UA"/>
        </w:rPr>
      </w:pPr>
      <w:r w:rsidRPr="000C2080">
        <w:rPr>
          <w:lang w:val="uk-UA"/>
        </w:rPr>
        <w:t xml:space="preserve">ознайомити уповноважених осіб з інструкціями та рекомендаціями Банку щодо інформаційної безпеки під час </w:t>
      </w:r>
      <w:r w:rsidR="00AD7313" w:rsidRPr="000C2080">
        <w:rPr>
          <w:lang w:val="uk-UA"/>
        </w:rPr>
        <w:t xml:space="preserve">роботи у Системі Клієнт - Банк </w:t>
      </w:r>
      <w:r w:rsidRPr="000C2080">
        <w:rPr>
          <w:lang w:val="uk-UA"/>
        </w:rPr>
        <w:t xml:space="preserve">(п. </w:t>
      </w:r>
      <w:r w:rsidR="005E6D2D" w:rsidRPr="000C2080">
        <w:rPr>
          <w:lang w:val="uk-UA"/>
        </w:rPr>
        <w:t>5</w:t>
      </w:r>
      <w:r w:rsidRPr="000C2080">
        <w:rPr>
          <w:lang w:val="uk-UA"/>
        </w:rPr>
        <w:t>.3. Правил) та забезпечити їх виконання;</w:t>
      </w:r>
    </w:p>
    <w:p w:rsidR="00856115" w:rsidRPr="000C2080" w:rsidRDefault="00856115" w:rsidP="00125524">
      <w:pPr>
        <w:pStyle w:val="a"/>
        <w:numPr>
          <w:ilvl w:val="0"/>
          <w:numId w:val="4"/>
        </w:numPr>
        <w:ind w:left="0" w:right="-1" w:firstLine="0"/>
        <w:jc w:val="both"/>
        <w:rPr>
          <w:lang w:val="uk-UA"/>
        </w:rPr>
      </w:pPr>
      <w:r w:rsidRPr="000C2080">
        <w:rPr>
          <w:lang w:val="uk-UA"/>
        </w:rPr>
        <w:lastRenderedPageBreak/>
        <w:t>за допомогою стартових ключів (сертифікатів) згенерувати для р</w:t>
      </w:r>
      <w:r w:rsidR="00AD7313" w:rsidRPr="000C2080">
        <w:rPr>
          <w:lang w:val="uk-UA"/>
        </w:rPr>
        <w:t xml:space="preserve">оботи з Системою Клієнт - Банк </w:t>
      </w:r>
      <w:r w:rsidRPr="000C2080">
        <w:rPr>
          <w:lang w:val="uk-UA"/>
        </w:rPr>
        <w:t>індивідуальні робочі таємні та відкриті (публічні) ключі  для накладання та перевірки електронних цифрових підписів уповноважених осіб Клієнта (надалі – «ЕЦП»), роздрукувати інформацію про хеші  відкритих</w:t>
      </w:r>
      <w:r w:rsidR="00E42711" w:rsidRPr="000C2080">
        <w:rPr>
          <w:lang w:val="uk-UA"/>
        </w:rPr>
        <w:t xml:space="preserve"> (публічних) ключів ЕЦП, </w:t>
      </w:r>
      <w:r w:rsidRPr="000C2080">
        <w:rPr>
          <w:lang w:val="uk-UA"/>
        </w:rPr>
        <w:t>по одному примірнику на кожний, завірити оригінали цих примірників підписами уповноважених осіб Кл</w:t>
      </w:r>
      <w:r w:rsidR="0046732F" w:rsidRPr="000C2080">
        <w:rPr>
          <w:lang w:val="uk-UA"/>
        </w:rPr>
        <w:t xml:space="preserve">ієнта (власника таємного ключа </w:t>
      </w:r>
      <w:r w:rsidRPr="000C2080">
        <w:rPr>
          <w:lang w:val="uk-UA"/>
        </w:rPr>
        <w:t>ЕЦП та особи, що його засвідчує) та печаткою Клієнта, і направити оригінали до Банку для виконання авторизації  відкритих (публічних) та введення в дію дійсних таємних ключів ЕЦП уповноважених осіб Клієнта у Системі</w:t>
      </w:r>
      <w:r w:rsidR="0046732F" w:rsidRPr="000C2080">
        <w:rPr>
          <w:lang w:val="uk-UA"/>
        </w:rPr>
        <w:t xml:space="preserve">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Електронний цифровий підпис (надалі - ЕЦП), накладений за допомогою особистого ключа (параметр криптографічного алгоритму формування ЕЦП, доступний лише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і перевірений за допомогою відкритого ключа (параметр криптографічного алгоритму перевірки ЕЦП, доступний суб'єктам стосунків у сфері використання ЕЦП) вважається дійсним і прирівнюється до власноручного підпису </w:t>
      </w:r>
      <w:proofErr w:type="spellStart"/>
      <w:r w:rsidRPr="000C2080">
        <w:rPr>
          <w:rFonts w:ascii="Times New Roman" w:eastAsia="Times New Roman" w:hAnsi="Times New Roman" w:cs="Times New Roman"/>
          <w:sz w:val="20"/>
          <w:szCs w:val="20"/>
          <w:lang w:eastAsia="uk-UA"/>
        </w:rPr>
        <w:t>Підписувача</w:t>
      </w:r>
      <w:proofErr w:type="spellEnd"/>
      <w:r w:rsidRPr="000C2080">
        <w:rPr>
          <w:rFonts w:ascii="Times New Roman" w:eastAsia="Times New Roman" w:hAnsi="Times New Roman" w:cs="Times New Roman"/>
          <w:sz w:val="20"/>
          <w:szCs w:val="20"/>
          <w:lang w:eastAsia="uk-UA"/>
        </w:rPr>
        <w:t xml:space="preserve"> за умови відповідності особистого ключа відкритому, вказаному в Сертифікаті ключа, виданого Банком в порядку, передбаченому внутрішніми документами Банку.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Клієнт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комп'ютерної техніки (надалі - Комп'ютер) наведений у п.</w:t>
      </w:r>
      <w:r w:rsidR="005E6D2D" w:rsidRPr="000C2080">
        <w:rPr>
          <w:rFonts w:ascii="Times New Roman" w:eastAsia="Times New Roman" w:hAnsi="Times New Roman" w:cs="Times New Roman"/>
          <w:sz w:val="20"/>
          <w:szCs w:val="20"/>
          <w:lang w:eastAsia="uk-UA"/>
        </w:rPr>
        <w:t>5</w:t>
      </w:r>
      <w:r w:rsidRPr="000C2080">
        <w:rPr>
          <w:rFonts w:ascii="Times New Roman" w:eastAsia="Times New Roman" w:hAnsi="Times New Roman" w:cs="Times New Roman"/>
          <w:sz w:val="20"/>
          <w:szCs w:val="20"/>
          <w:lang w:eastAsia="uk-UA"/>
        </w:rPr>
        <w:t>.4. За наявності на Комп'ютері, виділеному Клієнтом для Системи Клієнт - Банк, якої-небудь іншої операційної системи, ніж та, що вказана у Правилах, Банк не гарантує можливість встановлення та/або подальше коректне функціонування Системи Клієнт - Банк. Клієнт забезпечує наявність IP-з'єднання з Інтернет-провайдером.</w:t>
      </w:r>
    </w:p>
    <w:p w:rsidR="00B932B9"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ідентифікації і захисту електронних розрахункових документів Банк викор</w:t>
      </w:r>
      <w:r w:rsidR="00AD7313" w:rsidRPr="000C2080">
        <w:rPr>
          <w:rFonts w:ascii="Times New Roman" w:eastAsia="Times New Roman" w:hAnsi="Times New Roman" w:cs="Times New Roman"/>
          <w:sz w:val="20"/>
          <w:szCs w:val="20"/>
          <w:lang w:eastAsia="uk-UA"/>
        </w:rPr>
        <w:t>истовує в Системі Клієнт - Банк</w:t>
      </w:r>
      <w:r w:rsidRPr="000C2080">
        <w:rPr>
          <w:rFonts w:ascii="Times New Roman" w:eastAsia="Times New Roman" w:hAnsi="Times New Roman" w:cs="Times New Roman"/>
          <w:sz w:val="20"/>
          <w:szCs w:val="20"/>
          <w:lang w:eastAsia="uk-UA"/>
        </w:rPr>
        <w:t xml:space="preserve"> програму криптографічного захисту. Порядок генерації засобів </w:t>
      </w:r>
      <w:proofErr w:type="spellStart"/>
      <w:r w:rsidRPr="000C2080">
        <w:rPr>
          <w:rFonts w:ascii="Times New Roman" w:eastAsia="Times New Roman" w:hAnsi="Times New Roman" w:cs="Times New Roman"/>
          <w:sz w:val="20"/>
          <w:szCs w:val="20"/>
          <w:lang w:eastAsia="uk-UA"/>
        </w:rPr>
        <w:t>криптозахисту</w:t>
      </w:r>
      <w:proofErr w:type="spellEnd"/>
      <w:r w:rsidRPr="000C2080">
        <w:rPr>
          <w:rFonts w:ascii="Times New Roman" w:eastAsia="Times New Roman" w:hAnsi="Times New Roman" w:cs="Times New Roman"/>
          <w:sz w:val="20"/>
          <w:szCs w:val="20"/>
          <w:lang w:eastAsia="uk-UA"/>
        </w:rPr>
        <w:t xml:space="preserve"> та їх використання приведений в Посібниках користувача Системи дистанційного обслуговування.</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Підтримка </w:t>
      </w:r>
      <w:r w:rsidR="00787B8D" w:rsidRPr="000C2080">
        <w:rPr>
          <w:rFonts w:ascii="Times New Roman" w:eastAsia="Times New Roman" w:hAnsi="Times New Roman" w:cs="Times New Roman"/>
          <w:sz w:val="20"/>
          <w:szCs w:val="20"/>
          <w:lang w:eastAsia="uk-UA"/>
        </w:rPr>
        <w:t>Системи Клієнт - Банк з боку Банку здійснюється в робочі дні протягом операційного дня Банку</w:t>
      </w:r>
      <w:r w:rsidRPr="000C2080">
        <w:rPr>
          <w:rFonts w:ascii="Times New Roman" w:eastAsia="Times New Roman" w:hAnsi="Times New Roman" w:cs="Times New Roman"/>
          <w:sz w:val="20"/>
          <w:szCs w:val="20"/>
          <w:lang w:eastAsia="uk-UA"/>
        </w:rPr>
        <w:t xml:space="preserve">. </w:t>
      </w:r>
    </w:p>
    <w:p w:rsidR="00787B8D"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 разі несплати плати за послуги </w:t>
      </w:r>
      <w:r w:rsidR="00787B8D" w:rsidRPr="000C2080">
        <w:rPr>
          <w:rFonts w:ascii="Times New Roman" w:eastAsia="Times New Roman" w:hAnsi="Times New Roman" w:cs="Times New Roman"/>
          <w:sz w:val="20"/>
          <w:szCs w:val="20"/>
          <w:lang w:eastAsia="uk-UA"/>
        </w:rPr>
        <w:t xml:space="preserve">Клієнтом у визначеному розмірі згідно встановлених Тарифів </w:t>
      </w:r>
      <w:r w:rsidR="00486006" w:rsidRPr="000C2080">
        <w:rPr>
          <w:rFonts w:ascii="Times New Roman" w:eastAsia="Times New Roman" w:hAnsi="Times New Roman" w:cs="Times New Roman"/>
          <w:sz w:val="20"/>
          <w:szCs w:val="20"/>
          <w:lang w:eastAsia="uk-UA"/>
        </w:rPr>
        <w:t xml:space="preserve">Банку </w:t>
      </w:r>
      <w:r w:rsidR="00787B8D" w:rsidRPr="000C2080">
        <w:rPr>
          <w:rFonts w:ascii="Times New Roman" w:eastAsia="Times New Roman" w:hAnsi="Times New Roman" w:cs="Times New Roman"/>
          <w:sz w:val="20"/>
          <w:szCs w:val="20"/>
          <w:lang w:eastAsia="uk-UA"/>
        </w:rPr>
        <w:t xml:space="preserve">до 10-го числа поточного місяця, з власної ініціативи Банк без додаткового повідомлення тимчасово зупиняє обслуговування рахунку Клієнта за допомогою </w:t>
      </w:r>
      <w:r w:rsidR="006206C3" w:rsidRPr="000C2080">
        <w:rPr>
          <w:rFonts w:ascii="Times New Roman" w:eastAsia="Times New Roman" w:hAnsi="Times New Roman" w:cs="Times New Roman"/>
          <w:sz w:val="20"/>
          <w:szCs w:val="20"/>
          <w:lang w:eastAsia="uk-UA"/>
        </w:rPr>
        <w:t>С</w:t>
      </w:r>
      <w:r w:rsidR="00787B8D" w:rsidRPr="000C2080">
        <w:rPr>
          <w:rFonts w:ascii="Times New Roman" w:eastAsia="Times New Roman" w:hAnsi="Times New Roman" w:cs="Times New Roman"/>
          <w:sz w:val="20"/>
          <w:szCs w:val="20"/>
          <w:lang w:eastAsia="uk-UA"/>
        </w:rPr>
        <w:t xml:space="preserve">истеми Клієнт – Банк строком до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w:t>
      </w:r>
      <w:r w:rsidR="009E0D60" w:rsidRPr="000C2080">
        <w:rPr>
          <w:rFonts w:ascii="Times New Roman" w:eastAsia="Times New Roman" w:hAnsi="Times New Roman" w:cs="Times New Roman"/>
          <w:sz w:val="20"/>
          <w:szCs w:val="20"/>
          <w:lang w:eastAsia="uk-UA"/>
        </w:rPr>
        <w:t>ох</w:t>
      </w:r>
      <w:r w:rsidR="00787B8D" w:rsidRPr="000C2080">
        <w:rPr>
          <w:rFonts w:ascii="Times New Roman" w:eastAsia="Times New Roman" w:hAnsi="Times New Roman" w:cs="Times New Roman"/>
          <w:sz w:val="20"/>
          <w:szCs w:val="20"/>
          <w:lang w:eastAsia="uk-UA"/>
        </w:rPr>
        <w:t xml:space="preserve"> повних календарних місяців (враховуючи місяць відключення), за які послуга не надається та не нараховується до моменту звернення Клієнта. У випадку відсутності звернення Клієнта щодо відновлення обслуговування рахунку за системою Клієнт – Банк протягом цих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 xml:space="preserve">-ох місяців, на початку </w:t>
      </w:r>
      <w:r w:rsidR="009E0D60" w:rsidRPr="000C2080">
        <w:rPr>
          <w:rFonts w:ascii="Times New Roman" w:eastAsia="Times New Roman" w:hAnsi="Times New Roman" w:cs="Times New Roman"/>
          <w:sz w:val="20"/>
          <w:szCs w:val="20"/>
          <w:lang w:eastAsia="uk-UA"/>
        </w:rPr>
        <w:t>3</w:t>
      </w:r>
      <w:r w:rsidR="00787B8D" w:rsidRPr="000C2080">
        <w:rPr>
          <w:rFonts w:ascii="Times New Roman" w:eastAsia="Times New Roman" w:hAnsi="Times New Roman" w:cs="Times New Roman"/>
          <w:sz w:val="20"/>
          <w:szCs w:val="20"/>
          <w:lang w:eastAsia="uk-UA"/>
        </w:rPr>
        <w:t xml:space="preserve">-го календарного місяця Банк припиняє обслуговування Клієнта за системою Клієнт – Банк та блокує обліковий запис Клієнта.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тимчасовому зупиненні, відновлення роботи </w:t>
      </w:r>
      <w:r w:rsidR="006206C3"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 xml:space="preserve">истеми Клієнт – Банк здійснюється на підставі заяви клієнта та не потребує повторної генерації ключів.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припиненні, повторне підключення обслуговування Клієнта з використанням Системи Клієнт-Банк проводиться на підставі письмового звернення Клієнта (така заява має бути підписана уповноваженими особами Клієнта та доведена Банку) після повторного формування та передачі Клієнту стартових ключів (сертифікатів) та за умови сплати Клієнтом комісії Банку за повторне підключення Клієнта до Системи Клієнт-Банк. </w:t>
      </w:r>
    </w:p>
    <w:p w:rsidR="001C0B6C"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w:t>
      </w:r>
      <w:r w:rsidR="00787B8D" w:rsidRPr="000C2080">
        <w:rPr>
          <w:rFonts w:ascii="Times New Roman" w:eastAsia="Times New Roman" w:hAnsi="Times New Roman" w:cs="Times New Roman"/>
          <w:sz w:val="20"/>
          <w:szCs w:val="20"/>
          <w:lang w:eastAsia="uk-UA"/>
        </w:rPr>
        <w:t xml:space="preserve">поданні за ініціативи Клієнта заяви про тимчасове припинення користування Системою Клієнт-Банк на визначений період, доступ Клієнта до Системи Клієнт-Банк буде заблоковано на визначений в заяві період, але не більше </w:t>
      </w:r>
      <w:r w:rsidR="00B03729"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ох повних календарних місяців</w:t>
      </w:r>
      <w:r w:rsidRPr="000C2080">
        <w:rPr>
          <w:rFonts w:ascii="Times New Roman" w:eastAsia="Times New Roman" w:hAnsi="Times New Roman" w:cs="Times New Roman"/>
          <w:sz w:val="20"/>
          <w:szCs w:val="20"/>
          <w:lang w:eastAsia="uk-UA"/>
        </w:rPr>
        <w:t xml:space="preserve">. </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поданні Клієнтом заяви про припинення користування Системою доступ Клієнта до Системи Клієнт-Банк буде відключено, Банк припиняє надання послуг по користуванню Системою Клієнт-Банк.</w:t>
      </w:r>
    </w:p>
    <w:p w:rsidR="00D54185" w:rsidRPr="000C2080" w:rsidRDefault="00D54185"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невикористання Кліє</w:t>
      </w:r>
      <w:r w:rsidR="0060109F" w:rsidRPr="000C2080">
        <w:rPr>
          <w:rFonts w:ascii="Times New Roman" w:eastAsia="Times New Roman" w:hAnsi="Times New Roman" w:cs="Times New Roman"/>
          <w:sz w:val="20"/>
          <w:szCs w:val="20"/>
          <w:lang w:eastAsia="uk-UA"/>
        </w:rPr>
        <w:t>нтом С</w:t>
      </w:r>
      <w:r w:rsidRPr="000C2080">
        <w:rPr>
          <w:rFonts w:ascii="Times New Roman" w:eastAsia="Times New Roman" w:hAnsi="Times New Roman" w:cs="Times New Roman"/>
          <w:sz w:val="20"/>
          <w:szCs w:val="20"/>
          <w:lang w:eastAsia="uk-UA"/>
        </w:rPr>
        <w:t xml:space="preserve">истеми Клієнт – Банк протягом </w:t>
      </w:r>
      <w:r w:rsidR="00B03729" w:rsidRPr="000C2080">
        <w:rPr>
          <w:rFonts w:ascii="Times New Roman" w:eastAsia="Times New Roman" w:hAnsi="Times New Roman" w:cs="Times New Roman"/>
          <w:sz w:val="20"/>
          <w:szCs w:val="20"/>
          <w:lang w:eastAsia="uk-UA"/>
        </w:rPr>
        <w:t>2-</w:t>
      </w:r>
      <w:r w:rsidRPr="000C2080">
        <w:rPr>
          <w:rFonts w:ascii="Times New Roman" w:eastAsia="Times New Roman" w:hAnsi="Times New Roman" w:cs="Times New Roman"/>
          <w:sz w:val="20"/>
          <w:szCs w:val="20"/>
          <w:lang w:eastAsia="uk-UA"/>
        </w:rPr>
        <w:t>ох календарних місяців, Банк має право з</w:t>
      </w:r>
      <w:r w:rsidR="00FA0F06" w:rsidRPr="000C2080">
        <w:rPr>
          <w:rFonts w:ascii="Times New Roman" w:eastAsia="Times New Roman" w:hAnsi="Times New Roman" w:cs="Times New Roman"/>
          <w:sz w:val="20"/>
          <w:szCs w:val="20"/>
          <w:lang w:eastAsia="uk-UA"/>
        </w:rPr>
        <w:t xml:space="preserve">упинити обслуговування Клієнта </w:t>
      </w:r>
      <w:r w:rsidRPr="000C2080">
        <w:rPr>
          <w:rFonts w:ascii="Times New Roman" w:eastAsia="Times New Roman" w:hAnsi="Times New Roman" w:cs="Times New Roman"/>
          <w:sz w:val="20"/>
          <w:szCs w:val="20"/>
          <w:lang w:eastAsia="uk-UA"/>
        </w:rPr>
        <w:t xml:space="preserve">за допомогою </w:t>
      </w:r>
      <w:r w:rsidR="0060109F"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истеми Клієнт – Банк та заблокувати обліковий запит.</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 «користуванням Системою Клієнт-Банк Сторони розуміють доступ Клієнта до Системи Клієнт-Банк, за допомогою отриманого (або завантаженого з web-сайту Банку) ним інсталяційного пакету робочого місця Клієнта Системи або використання web-клієнта на web-сайту Банку, з моменту його підключення Банком до Системи Клієнт-Банк (незалежно від того чи отримав Клієнт стартові ключі (сертифікати) або чи здійснювалися з Клієнтом за допомогою Системи Клієнт-Банк операції з розрахункового чи інформаційного</w:t>
      </w:r>
      <w:r w:rsidR="0010760A" w:rsidRPr="000C2080">
        <w:rPr>
          <w:rFonts w:ascii="Times New Roman" w:eastAsia="Times New Roman" w:hAnsi="Times New Roman" w:cs="Times New Roman"/>
          <w:sz w:val="20"/>
          <w:szCs w:val="20"/>
          <w:lang w:eastAsia="uk-UA"/>
        </w:rPr>
        <w:t xml:space="preserve"> обслуговування, передбачені цими Правилами</w:t>
      </w:r>
      <w:r w:rsidRPr="000C2080">
        <w:rPr>
          <w:rFonts w:ascii="Times New Roman" w:eastAsia="Times New Roman" w:hAnsi="Times New Roman" w:cs="Times New Roman"/>
          <w:sz w:val="20"/>
          <w:szCs w:val="20"/>
          <w:lang w:eastAsia="uk-UA"/>
        </w:rPr>
        <w:t>).</w:t>
      </w:r>
    </w:p>
    <w:p w:rsidR="00F74903" w:rsidRPr="000C2080" w:rsidRDefault="00A16AFD"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ЗОБОВ</w:t>
      </w:r>
      <w:r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b/>
          <w:sz w:val="20"/>
          <w:szCs w:val="20"/>
          <w:lang w:eastAsia="uk-UA"/>
        </w:rPr>
        <w:t>ЯЗАННЯ</w:t>
      </w:r>
      <w:r w:rsidR="00F74903" w:rsidRPr="000C2080">
        <w:rPr>
          <w:rFonts w:ascii="Times New Roman" w:eastAsia="Times New Roman" w:hAnsi="Times New Roman" w:cs="Times New Roman"/>
          <w:b/>
          <w:sz w:val="20"/>
          <w:szCs w:val="20"/>
          <w:lang w:eastAsia="uk-UA"/>
        </w:rPr>
        <w:t xml:space="preserve"> ЩОДО ПІДВИЩЕННЯ РІВНЯ БЕЗПЕКИ СИСТЕМИ КЛІЄНТ – БАНК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використанні</w:t>
      </w:r>
      <w:r w:rsidR="006C78E8" w:rsidRPr="000C2080">
        <w:rPr>
          <w:rFonts w:ascii="Times New Roman" w:eastAsia="Times New Roman" w:hAnsi="Times New Roman" w:cs="Times New Roman"/>
          <w:sz w:val="20"/>
          <w:szCs w:val="20"/>
          <w:lang w:eastAsia="uk-UA"/>
        </w:rPr>
        <w:t xml:space="preserve"> web-кл</w:t>
      </w:r>
      <w:r w:rsidR="00D54185" w:rsidRPr="000C2080">
        <w:rPr>
          <w:rFonts w:ascii="Times New Roman" w:eastAsia="Times New Roman" w:hAnsi="Times New Roman" w:cs="Times New Roman"/>
          <w:sz w:val="20"/>
          <w:szCs w:val="20"/>
          <w:lang w:eastAsia="uk-UA"/>
        </w:rPr>
        <w:t>іє</w:t>
      </w:r>
      <w:r w:rsidR="006C78E8" w:rsidRPr="000C2080">
        <w:rPr>
          <w:rFonts w:ascii="Times New Roman" w:eastAsia="Times New Roman" w:hAnsi="Times New Roman" w:cs="Times New Roman"/>
          <w:sz w:val="20"/>
          <w:szCs w:val="20"/>
          <w:lang w:eastAsia="uk-UA"/>
        </w:rPr>
        <w:t>нта</w:t>
      </w:r>
      <w:r w:rsidRPr="000C2080">
        <w:rPr>
          <w:rFonts w:ascii="Times New Roman" w:eastAsia="Times New Roman" w:hAnsi="Times New Roman" w:cs="Times New Roman"/>
          <w:sz w:val="20"/>
          <w:szCs w:val="20"/>
          <w:lang w:eastAsia="uk-UA"/>
        </w:rPr>
        <w:t xml:space="preserve"> Системи Клієнт - Банк  Користувач повинен, перш ніж ввести ім'я користувача і пароль на стартовій сторінці Системи Клієнт - Банк обов'язково переконатися, що адреса Системи Клієнт - Банк введена правильно і встановлено безпечне підключення:</w:t>
      </w:r>
      <w:r w:rsidRPr="000C2080">
        <w:rPr>
          <w:rFonts w:ascii="Times New Roman" w:hAnsi="Times New Roman" w:cs="Times New Roman"/>
          <w:sz w:val="20"/>
          <w:szCs w:val="20"/>
        </w:rPr>
        <w:t xml:space="preserve"> </w:t>
      </w:r>
    </w:p>
    <w:p w:rsidR="00CA606D"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А) адреса сайту у адресному рядку повинна починатись з </w:t>
      </w:r>
      <w:proofErr w:type="spellStart"/>
      <w:r w:rsidRPr="000C2080">
        <w:rPr>
          <w:rFonts w:ascii="Times New Roman" w:eastAsia="Times New Roman" w:hAnsi="Times New Roman" w:cs="Times New Roman"/>
          <w:sz w:val="20"/>
          <w:szCs w:val="20"/>
          <w:lang w:eastAsia="uk-UA"/>
        </w:rPr>
        <w:t>https</w:t>
      </w:r>
      <w:proofErr w:type="spellEnd"/>
      <w:r w:rsidRPr="000C2080">
        <w:rPr>
          <w:rFonts w:ascii="Times New Roman" w:eastAsia="Times New Roman" w:hAnsi="Times New Roman" w:cs="Times New Roman"/>
          <w:sz w:val="20"/>
          <w:szCs w:val="20"/>
          <w:lang w:eastAsia="uk-UA"/>
        </w:rPr>
        <w:t xml:space="preserve">, а не з </w:t>
      </w:r>
      <w:proofErr w:type="spellStart"/>
      <w:r w:rsidRPr="000C2080">
        <w:rPr>
          <w:rFonts w:ascii="Times New Roman" w:eastAsia="Times New Roman" w:hAnsi="Times New Roman" w:cs="Times New Roman"/>
          <w:sz w:val="20"/>
          <w:szCs w:val="20"/>
          <w:lang w:eastAsia="uk-UA"/>
        </w:rPr>
        <w:t>http</w:t>
      </w:r>
      <w:proofErr w:type="spellEnd"/>
      <w:r w:rsidRPr="000C2080">
        <w:rPr>
          <w:rFonts w:ascii="Times New Roman" w:eastAsia="Times New Roman" w:hAnsi="Times New Roman" w:cs="Times New Roman"/>
          <w:sz w:val="20"/>
          <w:szCs w:val="20"/>
          <w:lang w:eastAsia="uk-UA"/>
        </w:rPr>
        <w:t>;</w:t>
      </w:r>
    </w:p>
    <w:p w:rsidR="00F74903"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 справа/зліва від адресного рядка повинен відоб</w:t>
      </w:r>
      <w:r w:rsidR="005F4E0F" w:rsidRPr="000C2080">
        <w:rPr>
          <w:rFonts w:ascii="Times New Roman" w:eastAsia="Times New Roman" w:hAnsi="Times New Roman" w:cs="Times New Roman"/>
          <w:sz w:val="20"/>
          <w:szCs w:val="20"/>
          <w:lang w:eastAsia="uk-UA"/>
        </w:rPr>
        <w:t>ражатися значок закритого замка.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наявності зазначених вище вимог сертифікат сайту є чинним. Уникайте переходу на сайт Системи по банерному посиланню або посиланню, отриманому по електронній пошті.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використовувати в інтернет-оглядачах функцію </w:t>
      </w:r>
      <w:proofErr w:type="spellStart"/>
      <w:r w:rsidRPr="000C2080">
        <w:rPr>
          <w:rFonts w:ascii="Times New Roman" w:eastAsia="Times New Roman" w:hAnsi="Times New Roman" w:cs="Times New Roman"/>
          <w:sz w:val="20"/>
          <w:szCs w:val="20"/>
          <w:lang w:eastAsia="uk-UA"/>
        </w:rPr>
        <w:t>автозаповнення</w:t>
      </w:r>
      <w:proofErr w:type="spellEnd"/>
      <w:r w:rsidRPr="000C2080">
        <w:rPr>
          <w:rFonts w:ascii="Times New Roman" w:eastAsia="Times New Roman" w:hAnsi="Times New Roman" w:cs="Times New Roman"/>
          <w:sz w:val="20"/>
          <w:szCs w:val="20"/>
          <w:lang w:eastAsia="uk-UA"/>
        </w:rPr>
        <w:t xml:space="preserve"> імен користувачів і паролів;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заходити в Систему з чужого комп'ютера;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появі в інтернет-оглядачі запиту з пропозицією встановити і виконати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переконатися, що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підписаний чинним сертифікатом, що належить CS </w:t>
      </w:r>
      <w:proofErr w:type="spellStart"/>
      <w:r w:rsidRPr="000C2080">
        <w:rPr>
          <w:rFonts w:ascii="Times New Roman" w:eastAsia="Times New Roman" w:hAnsi="Times New Roman" w:cs="Times New Roman"/>
          <w:sz w:val="20"/>
          <w:szCs w:val="20"/>
          <w:lang w:eastAsia="uk-UA"/>
        </w:rPr>
        <w:t>Integra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ltd</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Розташовувати сертифікати ключів і особисті ключі на знімному носії. Рекомендуємо зробити резервну копію сертифікатів ключів і особистих ключів, щоб убезпечити себе від ушкодження носія ключової інформації;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Відключати і витягати носій ключової інформації в той час, коли він не використовується для роботи в Системі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Використовувати для зберігання носіїв ключової інформації (а також резервної копії) надійні металеві сховища (сейфи), обладнані надійними замикаючими пристроями;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використовувати знімні носії ключової інформації для яких-небудь інших цілей, зокрема, не зберігати на них інформацію довільного змісту, що не віднос</w:t>
      </w:r>
      <w:r w:rsidR="00AD7313" w:rsidRPr="000C2080">
        <w:rPr>
          <w:rFonts w:ascii="Times New Roman" w:eastAsia="Times New Roman" w:hAnsi="Times New Roman" w:cs="Times New Roman"/>
          <w:sz w:val="20"/>
          <w:szCs w:val="20"/>
          <w:lang w:eastAsia="uk-UA"/>
        </w:rPr>
        <w:t>иться до Системи Клієнт - Банк</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повідомляти логін та пароль доступу до Системи Клієнт - Банк й особистого ключа третім особам; </w:t>
      </w:r>
    </w:p>
    <w:p w:rsidR="007618BA" w:rsidRPr="000C2080" w:rsidRDefault="00F74903" w:rsidP="00125524">
      <w:pPr>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t xml:space="preserve">Використовувати різні паролі для доступу до Системи Клієнт - Банк й особистого ключа; </w:t>
      </w:r>
      <w:r w:rsidR="007618BA" w:rsidRPr="000C2080">
        <w:rPr>
          <w:rFonts w:ascii="Times New Roman" w:eastAsia="Times New Roman" w:hAnsi="Times New Roman" w:cs="Times New Roman"/>
          <w:sz w:val="20"/>
          <w:szCs w:val="20"/>
          <w:lang w:eastAsia="uk-UA"/>
        </w:rPr>
        <w:t xml:space="preserve"> </w:t>
      </w:r>
    </w:p>
    <w:p w:rsidR="007618BA" w:rsidRPr="000C2080" w:rsidRDefault="007618B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Паролі облікових записів та доступу мають задовольняти наступним вимогам: </w:t>
      </w:r>
    </w:p>
    <w:p w:rsidR="007618BA" w:rsidRPr="000C2080" w:rsidRDefault="007618BA" w:rsidP="00125524">
      <w:pPr>
        <w:pStyle w:val="a"/>
        <w:numPr>
          <w:ilvl w:val="0"/>
          <w:numId w:val="4"/>
        </w:numPr>
        <w:ind w:left="0" w:right="-1" w:firstLine="0"/>
        <w:jc w:val="both"/>
        <w:rPr>
          <w:lang w:val="uk-UA"/>
        </w:rPr>
      </w:pPr>
      <w:r w:rsidRPr="000C2080">
        <w:rPr>
          <w:lang w:val="uk-UA"/>
        </w:rPr>
        <w:t>містити не менше восьми символів;</w:t>
      </w:r>
    </w:p>
    <w:p w:rsidR="007618BA" w:rsidRPr="000C2080" w:rsidRDefault="007618BA" w:rsidP="00125524">
      <w:pPr>
        <w:pStyle w:val="a"/>
        <w:numPr>
          <w:ilvl w:val="0"/>
          <w:numId w:val="4"/>
        </w:numPr>
        <w:ind w:left="0" w:right="-1" w:firstLine="0"/>
        <w:jc w:val="both"/>
        <w:rPr>
          <w:lang w:val="uk-UA"/>
        </w:rPr>
      </w:pPr>
      <w:r w:rsidRPr="000C2080">
        <w:rPr>
          <w:lang w:val="uk-UA"/>
        </w:rPr>
        <w:t>включати літери різних регістрів (А, а,);</w:t>
      </w:r>
    </w:p>
    <w:p w:rsidR="007618BA" w:rsidRPr="000C2080" w:rsidRDefault="007618BA" w:rsidP="00125524">
      <w:pPr>
        <w:pStyle w:val="a"/>
        <w:numPr>
          <w:ilvl w:val="0"/>
          <w:numId w:val="4"/>
        </w:numPr>
        <w:ind w:left="0" w:right="-1" w:firstLine="0"/>
        <w:jc w:val="both"/>
        <w:rPr>
          <w:lang w:val="uk-UA"/>
        </w:rPr>
      </w:pPr>
      <w:r w:rsidRPr="000C2080">
        <w:rPr>
          <w:lang w:val="uk-UA"/>
        </w:rPr>
        <w:t>включати цифри (0-9);</w:t>
      </w:r>
    </w:p>
    <w:p w:rsidR="007618BA" w:rsidRPr="000C2080" w:rsidRDefault="007618BA" w:rsidP="00125524">
      <w:pPr>
        <w:pStyle w:val="a"/>
        <w:numPr>
          <w:ilvl w:val="0"/>
          <w:numId w:val="4"/>
        </w:numPr>
        <w:ind w:left="0" w:right="-1" w:firstLine="0"/>
        <w:jc w:val="both"/>
        <w:rPr>
          <w:lang w:val="uk-UA"/>
        </w:rPr>
      </w:pPr>
      <w:r w:rsidRPr="000C2080">
        <w:rPr>
          <w:lang w:val="uk-UA"/>
        </w:rPr>
        <w:t>включати спеціальні символи (@#$%&amp;).</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Робити періодичну зміну пароля доступу </w:t>
      </w:r>
      <w:r w:rsidR="00AD7313" w:rsidRPr="000C2080">
        <w:rPr>
          <w:rFonts w:ascii="Times New Roman" w:eastAsia="Times New Roman" w:hAnsi="Times New Roman" w:cs="Times New Roman"/>
          <w:sz w:val="20"/>
          <w:szCs w:val="20"/>
          <w:lang w:eastAsia="uk-UA"/>
        </w:rPr>
        <w:t xml:space="preserve">до Системи Клієнт - Банк </w:t>
      </w:r>
      <w:r w:rsidRPr="000C2080">
        <w:rPr>
          <w:rFonts w:ascii="Times New Roman" w:eastAsia="Times New Roman" w:hAnsi="Times New Roman" w:cs="Times New Roman"/>
          <w:sz w:val="20"/>
          <w:szCs w:val="20"/>
          <w:lang w:eastAsia="uk-UA"/>
        </w:rPr>
        <w:t>;</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залучати ІТ-співробітників до процесу генерації ключів;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Здійснювати накладення ЕЦП на електронні розрахункові документи безпосередньо </w:t>
      </w:r>
      <w:proofErr w:type="spellStart"/>
      <w:r w:rsidRPr="000C2080">
        <w:rPr>
          <w:rFonts w:ascii="Times New Roman" w:eastAsia="Times New Roman" w:hAnsi="Times New Roman" w:cs="Times New Roman"/>
          <w:sz w:val="20"/>
          <w:szCs w:val="20"/>
          <w:lang w:eastAsia="uk-UA"/>
        </w:rPr>
        <w:t>Підписувачем</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передавати особистий ключ по відкритих каналах (e-</w:t>
      </w:r>
      <w:proofErr w:type="spellStart"/>
      <w:r w:rsidRPr="000C2080">
        <w:rPr>
          <w:rFonts w:ascii="Times New Roman" w:eastAsia="Times New Roman" w:hAnsi="Times New Roman" w:cs="Times New Roman"/>
          <w:sz w:val="20"/>
          <w:szCs w:val="20"/>
          <w:lang w:eastAsia="uk-UA"/>
        </w:rPr>
        <w:t>mail</w:t>
      </w:r>
      <w:proofErr w:type="spellEnd"/>
      <w:r w:rsidRPr="000C2080">
        <w:rPr>
          <w:rFonts w:ascii="Times New Roman" w:eastAsia="Times New Roman" w:hAnsi="Times New Roman" w:cs="Times New Roman"/>
          <w:sz w:val="20"/>
          <w:szCs w:val="20"/>
          <w:lang w:eastAsia="uk-UA"/>
        </w:rPr>
        <w:t xml:space="preserve">, ICQ і так далі);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передавати особистий ключ ІТ-співробітникам для перевірки роботи Системи;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 увагу на те, що Банк ніколи не просить у клієнтів особистий ключ, пароль та іншу конфіденційну інформацію по електронній пошті, за допомогою SMS-повідомлення, соціальних мереж і будь-якими іншими способами, а також не поширює по електронній пошті комп'ютерні програми;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Звернутися власникові ключа у Банк відносно анулювання Сертифікату ключа у випадку: </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або </w:t>
      </w:r>
      <w:r w:rsidR="009A3983" w:rsidRPr="000C2080">
        <w:rPr>
          <w:lang w:val="uk-UA"/>
        </w:rPr>
        <w:t>компрометації особистого ключа;</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контролю над особистим ключем через компрометацію пароля доступу; </w:t>
      </w:r>
    </w:p>
    <w:p w:rsidR="00F74903" w:rsidRPr="000C2080" w:rsidRDefault="00F74903" w:rsidP="00125524">
      <w:pPr>
        <w:pStyle w:val="a"/>
        <w:numPr>
          <w:ilvl w:val="0"/>
          <w:numId w:val="4"/>
        </w:numPr>
        <w:ind w:left="0" w:right="-1" w:firstLine="0"/>
        <w:jc w:val="both"/>
        <w:rPr>
          <w:lang w:val="uk-UA"/>
        </w:rPr>
      </w:pPr>
      <w:r w:rsidRPr="000C2080">
        <w:rPr>
          <w:lang w:val="uk-UA"/>
        </w:rPr>
        <w:t>зміни відомостей, вказаних в С</w:t>
      </w:r>
      <w:r w:rsidR="009A3983" w:rsidRPr="000C2080">
        <w:rPr>
          <w:lang w:val="uk-UA"/>
        </w:rPr>
        <w:t>ертифікаті ключа;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залишати Комп'ютер із запущеною Системою без нагляду. Виходити</w:t>
      </w:r>
      <w:r w:rsidR="00AD7313" w:rsidRPr="000C2080">
        <w:rPr>
          <w:rFonts w:ascii="Times New Roman" w:eastAsia="Times New Roman" w:hAnsi="Times New Roman" w:cs="Times New Roman"/>
          <w:sz w:val="20"/>
          <w:szCs w:val="20"/>
          <w:lang w:eastAsia="uk-UA"/>
        </w:rPr>
        <w:t xml:space="preserve"> з Системи Клієнт - Банк</w:t>
      </w:r>
      <w:r w:rsidRPr="000C2080">
        <w:rPr>
          <w:rFonts w:ascii="Times New Roman" w:eastAsia="Times New Roman" w:hAnsi="Times New Roman" w:cs="Times New Roman"/>
          <w:sz w:val="20"/>
          <w:szCs w:val="20"/>
          <w:lang w:eastAsia="uk-UA"/>
        </w:rPr>
        <w:t>, навіть якщо необхідно відійти на нетривалий час. При короткочасній перерві в роботі рекомендуємо робити блокування клавіатури штатними засобами операційної системи з відновленням активності тільки п</w:t>
      </w:r>
      <w:r w:rsidR="009A3983" w:rsidRPr="000C2080">
        <w:rPr>
          <w:rFonts w:ascii="Times New Roman" w:eastAsia="Times New Roman" w:hAnsi="Times New Roman" w:cs="Times New Roman"/>
          <w:sz w:val="20"/>
          <w:szCs w:val="20"/>
          <w:lang w:eastAsia="uk-UA"/>
        </w:rPr>
        <w:t>ри використанні пароля доступу;</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при підключенні до мережі Інтернет послугу інтернет-провайдера з надання статичної (постійної) IP- адреси. В якості додаткової міри захисту використовуйте можливість отримання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Pr="000C2080">
        <w:rPr>
          <w:rFonts w:ascii="Times New Roman" w:eastAsia="Times New Roman" w:hAnsi="Times New Roman" w:cs="Times New Roman"/>
          <w:sz w:val="20"/>
          <w:szCs w:val="20"/>
          <w:lang w:eastAsia="uk-UA"/>
        </w:rPr>
        <w:t xml:space="preserve"> з фіксованих IP-адрес на підставі заяви про надання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009A3983" w:rsidRPr="000C2080">
        <w:rPr>
          <w:rFonts w:ascii="Times New Roman" w:eastAsia="Times New Roman" w:hAnsi="Times New Roman" w:cs="Times New Roman"/>
          <w:sz w:val="20"/>
          <w:szCs w:val="20"/>
          <w:lang w:eastAsia="uk-UA"/>
        </w:rPr>
        <w:t>з фіксованих IP-адрес;</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Підключити послугу для отримання SMS-повідомлень про рух коштів на рахунках;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ліцензійне програмне забезпечення, включаючи операційну систему, встановлене на Комп'ютері, що використовується для роботи з Системою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Забезпечити захист Комп'ютера від несанкціонованого доступу - настроїти політики безпеки, забезпечити своєчасне встановлення оновлень для системи безпеки операційної системи, інтернет- оглядача, програмного забезпеч</w:t>
      </w:r>
      <w:r w:rsidR="009A3983" w:rsidRPr="000C2080">
        <w:rPr>
          <w:rFonts w:ascii="Times New Roman" w:eastAsia="Times New Roman" w:hAnsi="Times New Roman" w:cs="Times New Roman"/>
          <w:sz w:val="20"/>
          <w:szCs w:val="20"/>
          <w:lang w:eastAsia="uk-UA"/>
        </w:rPr>
        <w:t xml:space="preserve">ення </w:t>
      </w:r>
      <w:proofErr w:type="spellStart"/>
      <w:r w:rsidR="009A3983" w:rsidRPr="000C2080">
        <w:rPr>
          <w:rFonts w:ascii="Times New Roman" w:eastAsia="Times New Roman" w:hAnsi="Times New Roman" w:cs="Times New Roman"/>
          <w:sz w:val="20"/>
          <w:szCs w:val="20"/>
          <w:lang w:eastAsia="uk-UA"/>
        </w:rPr>
        <w:t>Java</w:t>
      </w:r>
      <w:proofErr w:type="spellEnd"/>
      <w:r w:rsidR="009A3983" w:rsidRPr="000C2080">
        <w:rPr>
          <w:rFonts w:ascii="Times New Roman" w:eastAsia="Times New Roman" w:hAnsi="Times New Roman" w:cs="Times New Roman"/>
          <w:sz w:val="20"/>
          <w:szCs w:val="20"/>
          <w:lang w:eastAsia="uk-UA"/>
        </w:rPr>
        <w:t xml:space="preserve"> і прикладних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Призначити на Комп'ютері мінімально необхідні права користувачеві, працюючому з Системою Клієнт - Банк. Не слід працювати на Комп'ютері з обліковим записом, що вхо</w:t>
      </w:r>
      <w:r w:rsidR="009A3983" w:rsidRPr="000C2080">
        <w:rPr>
          <w:rFonts w:ascii="Times New Roman" w:eastAsia="Times New Roman" w:hAnsi="Times New Roman" w:cs="Times New Roman"/>
          <w:sz w:val="20"/>
          <w:szCs w:val="20"/>
          <w:lang w:eastAsia="uk-UA"/>
        </w:rPr>
        <w:t>дить до групи «Адміністратори»;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для усіх облікових записів користувачів операційної системи Комп'ютера надійний пароль. Кількість спроб неправильного вве</w:t>
      </w:r>
      <w:r w:rsidR="009A3983" w:rsidRPr="000C2080">
        <w:rPr>
          <w:rFonts w:ascii="Times New Roman" w:eastAsia="Times New Roman" w:hAnsi="Times New Roman" w:cs="Times New Roman"/>
          <w:sz w:val="20"/>
          <w:szCs w:val="20"/>
          <w:lang w:eastAsia="uk-UA"/>
        </w:rPr>
        <w:t>дення пароля має бути обмежена;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Унеможливити засобами BIOS Комп'ютера завантаження операційної системи, відмінної від встановленої на жорсткому диску, тобто відключити завантаження із зовнішніх накопичувачів, CD/DVD, дискет, мережеве завантаження і тому подібне. Доступ до BIOS Комп'ютера ма</w:t>
      </w:r>
      <w:r w:rsidR="009A3983" w:rsidRPr="000C2080">
        <w:rPr>
          <w:rFonts w:ascii="Times New Roman" w:eastAsia="Times New Roman" w:hAnsi="Times New Roman" w:cs="Times New Roman"/>
          <w:sz w:val="20"/>
          <w:szCs w:val="20"/>
          <w:lang w:eastAsia="uk-UA"/>
        </w:rPr>
        <w:t>є бути захищений паролем;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Заборонити встановлення або активацію на Комп'ютері, який використовується для р</w:t>
      </w:r>
      <w:r w:rsidR="009A3983" w:rsidRPr="000C2080">
        <w:rPr>
          <w:rFonts w:ascii="Times New Roman" w:eastAsia="Times New Roman" w:hAnsi="Times New Roman" w:cs="Times New Roman"/>
          <w:sz w:val="20"/>
          <w:szCs w:val="20"/>
          <w:lang w:eastAsia="uk-UA"/>
        </w:rPr>
        <w:t>оботи з Системою Клієнт - Банк</w:t>
      </w:r>
      <w:r w:rsidRPr="000C2080">
        <w:rPr>
          <w:rFonts w:ascii="Times New Roman" w:eastAsia="Times New Roman" w:hAnsi="Times New Roman" w:cs="Times New Roman"/>
          <w:sz w:val="20"/>
          <w:szCs w:val="20"/>
          <w:lang w:eastAsia="uk-UA"/>
        </w:rPr>
        <w:t xml:space="preserve">, програм дистанційного керування або будь-яких їх компонентів. Також необхідно відключити системи дистанційного керування апаратним забезпеченням, шляхом внесення відповідних змін </w:t>
      </w:r>
      <w:r w:rsidR="009A3983" w:rsidRPr="000C2080">
        <w:rPr>
          <w:rFonts w:ascii="Times New Roman" w:eastAsia="Times New Roman" w:hAnsi="Times New Roman" w:cs="Times New Roman"/>
          <w:sz w:val="20"/>
          <w:szCs w:val="20"/>
          <w:lang w:eastAsia="uk-UA"/>
        </w:rPr>
        <w:t>до налаштувань BIOS Комп'ютера;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Забезпечити Комп'ютери, що використовуються для роботи з Системою Клієнт - Банк, антивірусним захистом з регулярн</w:t>
      </w:r>
      <w:r w:rsidR="009A3983" w:rsidRPr="000C2080">
        <w:rPr>
          <w:rFonts w:ascii="Times New Roman" w:eastAsia="Times New Roman" w:hAnsi="Times New Roman" w:cs="Times New Roman"/>
          <w:sz w:val="20"/>
          <w:szCs w:val="20"/>
          <w:lang w:eastAsia="uk-UA"/>
        </w:rPr>
        <w:t>им оновленням антивірусних баз;</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Відключити режим автозапуску на знімних носіях. Завжди перевіряйте знімні носії на відсутність вір</w:t>
      </w:r>
      <w:r w:rsidR="009A3983" w:rsidRPr="000C2080">
        <w:rPr>
          <w:rFonts w:ascii="Times New Roman" w:eastAsia="Times New Roman" w:hAnsi="Times New Roman" w:cs="Times New Roman"/>
          <w:sz w:val="20"/>
          <w:szCs w:val="20"/>
          <w:lang w:eastAsia="uk-UA"/>
        </w:rPr>
        <w:t>усів і інших шкідливих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Виключити відвідування інтернет-сайтів сумнівного змісту, завантаження і встановлення сумнівного програмного забезпечення на Комп'ютерах, що використовуються для роботи з Системою Клієнт - Банк. Рекомендуємо обмежити використання мережі Інтернет на Комп'ютерах, які використовуються для роботи з Системою Клієнт - Банк, тобто обмежити перелік доступних інтернет-адрес, наприклад, дозволити з'єднання тільки з сервером Банку й іншими мінімально необхідними ресурсами, наприклад, для оновлення операційної системи, антивірусних баз, і іншого програмного забезпечення;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Забезпечувати контроль над виконуваними ІТ-співробітниками діями при обслуговуванні Комп'ютера, який використовується для роботи з Системою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разі надання Клієнтом некоректного телефону та/або у разі вводу Користувачем декілька разів підряд некоректного паролю входу в Систему Клієнт - Банк  з метою проведення відповідних платежів, Банк залишає за собою право тимчасово відмовляти Користувачу у вході в Систему Клієнт - Банк  та/або призупиняти проведення </w:t>
      </w:r>
      <w:r w:rsidRPr="000C2080">
        <w:rPr>
          <w:rFonts w:ascii="Times New Roman" w:eastAsia="Times New Roman" w:hAnsi="Times New Roman" w:cs="Times New Roman"/>
          <w:sz w:val="20"/>
          <w:szCs w:val="20"/>
          <w:lang w:eastAsia="uk-UA"/>
        </w:rPr>
        <w:lastRenderedPageBreak/>
        <w:t>платежу, щодо правомірності якого у Банка виникли підозри, до моменту отримання Банком від Клієнта/уповноваженої особи Клієнта підтвердження відповідної інформації.</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ТЕХНІЧНІ ВИМОГИ ДЛЯ ВИКОРИСТАННЯ СИСТЕМИ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w:t>
      </w:r>
      <w:r w:rsidR="009A3983" w:rsidRPr="000C2080">
        <w:rPr>
          <w:rFonts w:ascii="Times New Roman" w:eastAsia="Times New Roman" w:hAnsi="Times New Roman" w:cs="Times New Roman"/>
          <w:sz w:val="20"/>
          <w:szCs w:val="20"/>
          <w:lang w:eastAsia="uk-UA"/>
        </w:rPr>
        <w:t>мп'ютерної техніки (Комп'ютер):</w:t>
      </w:r>
    </w:p>
    <w:p w:rsidR="00B81C32" w:rsidRPr="000C2080" w:rsidRDefault="00B81C32" w:rsidP="00125524">
      <w:pPr>
        <w:spacing w:after="0" w:line="240" w:lineRule="auto"/>
        <w:ind w:right="-1"/>
        <w:jc w:val="both"/>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Calibri" w:hAnsi="Times New Roman" w:cs="Times New Roman"/>
          <w:b/>
          <w:color w:val="000000"/>
          <w:sz w:val="20"/>
          <w:szCs w:val="20"/>
          <w:lang w:eastAsia="uk-UA"/>
        </w:rPr>
        <w:t>А). Робоче місце</w:t>
      </w:r>
      <w:r w:rsidRPr="000C2080">
        <w:rPr>
          <w:rFonts w:ascii="Times New Roman" w:eastAsia="Times New Roman" w:hAnsi="Times New Roman" w:cs="Times New Roman"/>
          <w:b/>
          <w:sz w:val="20"/>
          <w:szCs w:val="20"/>
          <w:lang w:eastAsia="uk-UA"/>
        </w:rPr>
        <w:t xml:space="preserve"> (Web-клієнт)</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Calibri" w:hAnsi="Times New Roman" w:cs="Times New Roman"/>
                <w:color w:val="000000"/>
                <w:sz w:val="20"/>
                <w:szCs w:val="20"/>
              </w:rPr>
              <w:t>Вимоги до апаратного забезпечення</w:t>
            </w:r>
          </w:p>
        </w:tc>
      </w:tr>
      <w:tr w:rsidR="006C78E8" w:rsidRPr="000C2080" w:rsidTr="00875037">
        <w:trPr>
          <w:trHeight w:val="150"/>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Тактова частота процесора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1.2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Об’єм оперативної пам’яті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1024 </w:t>
            </w:r>
            <w:proofErr w:type="spellStart"/>
            <w:r w:rsidRPr="000C2080">
              <w:rPr>
                <w:rFonts w:ascii="Times New Roman" w:eastAsia="Times New Roman" w:hAnsi="Times New Roman" w:cs="Times New Roman"/>
                <w:sz w:val="20"/>
                <w:szCs w:val="20"/>
                <w:lang w:eastAsia="uk-UA"/>
              </w:rPr>
              <w:t>Mb</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Жорсткий диск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trHeight w:val="1260"/>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Mac</w:t>
            </w:r>
            <w:proofErr w:type="spellEnd"/>
            <w:r w:rsidRPr="000C2080">
              <w:rPr>
                <w:rFonts w:ascii="Times New Roman" w:eastAsia="Times New Roman" w:hAnsi="Times New Roman" w:cs="Times New Roman"/>
                <w:sz w:val="20"/>
                <w:szCs w:val="20"/>
                <w:lang w:eastAsia="uk-UA"/>
              </w:rPr>
              <w:t xml:space="preserve"> OSX </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Linux</w:t>
            </w:r>
            <w:proofErr w:type="spellEnd"/>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Microsoft Internet Explorer 11.0+</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Safari</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Chrome</w:t>
            </w:r>
            <w:proofErr w:type="spellEnd"/>
            <w:r w:rsidRPr="000C2080">
              <w:rPr>
                <w:rFonts w:ascii="Times New Roman" w:eastAsia="Times New Roman" w:hAnsi="Times New Roman" w:cs="Times New Roman"/>
                <w:sz w:val="20"/>
                <w:szCs w:val="20"/>
                <w:lang w:eastAsia="uk-UA"/>
              </w:rPr>
              <w:t xml:space="preserve">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FireFox</w:t>
            </w:r>
            <w:proofErr w:type="spellEnd"/>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JRE 1.8+ (для роботи с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УВАГА!!!</w:t>
            </w:r>
            <w:r w:rsidRPr="000C2080">
              <w:rPr>
                <w:rFonts w:ascii="Times New Roman" w:eastAsia="Times New Roman" w:hAnsi="Times New Roman" w:cs="Times New Roman"/>
                <w:sz w:val="20"/>
                <w:szCs w:val="20"/>
                <w:lang w:eastAsia="uk-UA"/>
              </w:rPr>
              <w:br/>
              <w:t xml:space="preserve">У разі роботи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можлива робота лише у режимі перегляду </w:t>
            </w:r>
            <w:proofErr w:type="spellStart"/>
            <w:r w:rsidRPr="000C2080">
              <w:rPr>
                <w:rFonts w:ascii="Times New Roman" w:eastAsia="Times New Roman" w:hAnsi="Times New Roman" w:cs="Times New Roman"/>
                <w:sz w:val="20"/>
                <w:szCs w:val="20"/>
                <w:lang w:eastAsia="uk-UA"/>
              </w:rPr>
              <w:t>данних</w:t>
            </w:r>
            <w:proofErr w:type="spellEnd"/>
            <w:r w:rsidRPr="000C2080">
              <w:rPr>
                <w:rFonts w:ascii="Times New Roman" w:eastAsia="Times New Roman" w:hAnsi="Times New Roman" w:cs="Times New Roman"/>
                <w:sz w:val="20"/>
                <w:szCs w:val="20"/>
                <w:lang w:eastAsia="uk-UA"/>
              </w:rPr>
              <w:t>,</w:t>
            </w:r>
          </w:p>
        </w:tc>
      </w:tr>
    </w:tbl>
    <w:p w:rsidR="006C78E8"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9E2744" w:rsidRDefault="009E2744" w:rsidP="00125524">
      <w:pPr>
        <w:spacing w:after="0" w:line="240" w:lineRule="auto"/>
        <w:ind w:right="-1"/>
        <w:outlineLvl w:val="0"/>
        <w:rPr>
          <w:rFonts w:ascii="Times New Roman" w:eastAsia="Times New Roman" w:hAnsi="Times New Roman" w:cs="Times New Roman"/>
          <w:sz w:val="20"/>
          <w:szCs w:val="20"/>
          <w:lang w:eastAsia="uk-UA"/>
        </w:rPr>
      </w:pPr>
    </w:p>
    <w:p w:rsidR="009E2744" w:rsidRPr="000C2080" w:rsidRDefault="009E2744"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 </w:t>
      </w:r>
      <w:r w:rsidRPr="000C2080">
        <w:rPr>
          <w:rFonts w:ascii="Times New Roman" w:eastAsia="Calibri" w:hAnsi="Times New Roman" w:cs="Times New Roman"/>
          <w:b/>
          <w:color w:val="000000"/>
          <w:sz w:val="20"/>
          <w:szCs w:val="20"/>
          <w:lang w:eastAsia="uk-UA"/>
        </w:rPr>
        <w:t>Робоче місце</w:t>
      </w:r>
      <w:r w:rsidRPr="000C2080">
        <w:rPr>
          <w:rFonts w:ascii="Times New Roman" w:eastAsia="Times New Roman" w:hAnsi="Times New Roman" w:cs="Times New Roman"/>
          <w:b/>
          <w:sz w:val="20"/>
          <w:szCs w:val="20"/>
          <w:lang w:eastAsia="uk-UA"/>
        </w:rPr>
        <w:t xml:space="preserve"> (Win32)</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апаратного забезпечення</w:t>
            </w:r>
          </w:p>
        </w:tc>
      </w:tr>
      <w:tr w:rsidR="006C78E8" w:rsidRPr="000C2080" w:rsidTr="00875037">
        <w:trPr>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Тактова частота процесора</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1.8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Об’єм оперативної пам’яті</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2 GB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Жорсткий диск</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MS XML </w:t>
            </w:r>
            <w:proofErr w:type="spellStart"/>
            <w:r w:rsidRPr="000C2080">
              <w:rPr>
                <w:rFonts w:ascii="Times New Roman" w:eastAsia="Times New Roman" w:hAnsi="Times New Roman" w:cs="Times New Roman"/>
                <w:sz w:val="20"/>
                <w:szCs w:val="20"/>
                <w:lang w:eastAsia="uk-UA"/>
              </w:rPr>
              <w:t>Parser</w:t>
            </w:r>
            <w:proofErr w:type="spellEnd"/>
            <w:r w:rsidRPr="000C2080">
              <w:rPr>
                <w:rFonts w:ascii="Times New Roman" w:eastAsia="Times New Roman" w:hAnsi="Times New Roman" w:cs="Times New Roman"/>
                <w:sz w:val="20"/>
                <w:szCs w:val="20"/>
                <w:lang w:eastAsia="uk-UA"/>
              </w:rPr>
              <w:t xml:space="preserve"> 4+</w:t>
            </w:r>
          </w:p>
        </w:tc>
      </w:tr>
    </w:tbl>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 наявності на Комп'ютері, виділеному Клієнтом для Системи Клієнт - Банк, якої-небудь іншої операційної системи Банк не гарантує можливість встановлення і подальше коректне функціонування Системи Клієнт - Банк. Клієнт забезпечує наявність IP-з'єднання з Інтернет-провайдером. </w:t>
      </w:r>
    </w:p>
    <w:p w:rsidR="00A7575B" w:rsidRPr="000C2080" w:rsidRDefault="00A7575B"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717BB3" w:rsidRPr="000C2080" w:rsidRDefault="00717BB3" w:rsidP="00125524">
      <w:pPr>
        <w:numPr>
          <w:ilvl w:val="0"/>
          <w:numId w:val="3"/>
        </w:numPr>
        <w:spacing w:after="0" w:line="240" w:lineRule="auto"/>
        <w:ind w:left="0" w:right="-1" w:firstLine="0"/>
        <w:jc w:val="center"/>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 xml:space="preserve">ЗАГАЛЬНИЙ ПОРЯДОК ТА УМОВИ НАДАННЯ </w:t>
      </w:r>
      <w:r w:rsidR="007E65F5" w:rsidRPr="000C2080">
        <w:rPr>
          <w:rFonts w:ascii="Times New Roman" w:eastAsia="Times New Roman" w:hAnsi="Times New Roman" w:cs="Times New Roman"/>
          <w:b/>
          <w:sz w:val="20"/>
          <w:szCs w:val="20"/>
          <w:lang w:eastAsia="ru-RU"/>
        </w:rPr>
        <w:t xml:space="preserve">БАНКІВСЬКИХ </w:t>
      </w:r>
      <w:r w:rsidRPr="000C2080">
        <w:rPr>
          <w:rFonts w:ascii="Times New Roman" w:eastAsia="Times New Roman" w:hAnsi="Times New Roman" w:cs="Times New Roman"/>
          <w:b/>
          <w:sz w:val="20"/>
          <w:szCs w:val="20"/>
          <w:lang w:eastAsia="ru-RU"/>
        </w:rPr>
        <w:t>ГАРАНТІЇ</w:t>
      </w:r>
    </w:p>
    <w:p w:rsidR="00717BB3" w:rsidRPr="000C2080" w:rsidRDefault="00717BB3" w:rsidP="00125524">
      <w:pPr>
        <w:pStyle w:val="a4"/>
        <w:numPr>
          <w:ilvl w:val="1"/>
          <w:numId w:val="3"/>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Банк/Гарант на умовах та у порядку, встановлених цими Правилами на підставі Заяви – Договору про надання банківської гарантії надає банківські гарантії для забезпечення виконання Клієнтом (принципалом) своїх зобов’язань перед Кредитором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за основним зобов’язанням.</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Вид гарантії, сума гарантії, строк дії гарантії та інші умови гарантії, що надає Банк за цим Правилами визначається відповідною Заявою-Договором про надання банківської гарантії.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Клієнту/Принципалу Гарантію на підставі наданої ним Заяви – Договору про надання банківської гарантії та обов’язкових документів відповідно до вимог законодавства України, нормативно-правових актів НБУ та внутрішніх документів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розглядає подані документи, рівень забезпечення гарантії та приймає рішення про надання Гарантії або про відмову в її наданні відповідно до своїх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прийняття Банком рішення про надання Гарантії Банк за потреби погоджує з Клієнтом комісійну винагороду, надання забезпечення та інші необхідні умови для надання Гарантії. Погодження здійснюється шляхом підписання уповноваженою особою Гаранта, яка має право підпису таких документів, з проставленням відбитка печатки.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Відповідальний працівник Гаранта оформлює Гарантію згідно з умовами відповідної Заяви - Договору про надання банківської гарантії, чинного законодавства України та з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(уразі необхідності) і передає на підпис Гарантію особі, яка має право підпису таких документів у Банку.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Гарантія вважається наданою, а Гарант таким, що виконав свої зобов’язання щодо її видачі, з моменту надання Гарантії одним із наступних шляхів: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проставлення</w:t>
      </w:r>
      <w:proofErr w:type="spellEnd"/>
      <w:r w:rsidRPr="000C2080">
        <w:rPr>
          <w:lang w:eastAsia="ru-RU"/>
        </w:rPr>
        <w:t xml:space="preserve"> Принципалом (</w:t>
      </w:r>
      <w:proofErr w:type="spellStart"/>
      <w:r w:rsidRPr="000C2080">
        <w:rPr>
          <w:lang w:eastAsia="ru-RU"/>
        </w:rPr>
        <w:t>його</w:t>
      </w:r>
      <w:proofErr w:type="spellEnd"/>
      <w:r w:rsidRPr="000C2080">
        <w:rPr>
          <w:lang w:eastAsia="ru-RU"/>
        </w:rPr>
        <w:t xml:space="preserve"> </w:t>
      </w:r>
      <w:proofErr w:type="spellStart"/>
      <w:r w:rsidRPr="000C2080">
        <w:rPr>
          <w:lang w:eastAsia="ru-RU"/>
        </w:rPr>
        <w:t>уповноваженим</w:t>
      </w:r>
      <w:proofErr w:type="spellEnd"/>
      <w:r w:rsidRPr="000C2080">
        <w:rPr>
          <w:lang w:eastAsia="ru-RU"/>
        </w:rPr>
        <w:t xml:space="preserve"> </w:t>
      </w:r>
      <w:proofErr w:type="spellStart"/>
      <w:r w:rsidRPr="000C2080">
        <w:rPr>
          <w:lang w:eastAsia="ru-RU"/>
        </w:rPr>
        <w:t>представником</w:t>
      </w:r>
      <w:proofErr w:type="spellEnd"/>
      <w:r w:rsidRPr="000C2080">
        <w:rPr>
          <w:lang w:eastAsia="ru-RU"/>
        </w:rPr>
        <w:t xml:space="preserve">) </w:t>
      </w:r>
      <w:proofErr w:type="spellStart"/>
      <w:r w:rsidRPr="000C2080">
        <w:rPr>
          <w:lang w:eastAsia="ru-RU"/>
        </w:rPr>
        <w:t>відмітки</w:t>
      </w:r>
      <w:proofErr w:type="spellEnd"/>
      <w:r w:rsidRPr="000C2080">
        <w:rPr>
          <w:lang w:eastAsia="ru-RU"/>
        </w:rPr>
        <w:t xml:space="preserve"> про </w:t>
      </w:r>
      <w:proofErr w:type="spellStart"/>
      <w:r w:rsidRPr="000C2080">
        <w:rPr>
          <w:lang w:eastAsia="ru-RU"/>
        </w:rPr>
        <w:t>отримання</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зазначенням</w:t>
      </w:r>
      <w:proofErr w:type="spellEnd"/>
      <w:r w:rsidRPr="000C2080">
        <w:rPr>
          <w:lang w:eastAsia="ru-RU"/>
        </w:rPr>
        <w:t xml:space="preserve"> </w:t>
      </w:r>
      <w:proofErr w:type="spellStart"/>
      <w:r w:rsidRPr="000C2080">
        <w:rPr>
          <w:lang w:eastAsia="ru-RU"/>
        </w:rPr>
        <w:t>дати</w:t>
      </w:r>
      <w:proofErr w:type="spellEnd"/>
      <w:r w:rsidRPr="000C2080">
        <w:rPr>
          <w:lang w:eastAsia="ru-RU"/>
        </w:rPr>
        <w:t xml:space="preserve"> </w:t>
      </w:r>
      <w:proofErr w:type="spellStart"/>
      <w:r w:rsidRPr="000C2080">
        <w:rPr>
          <w:lang w:eastAsia="ru-RU"/>
        </w:rPr>
        <w:t>отримання</w:t>
      </w:r>
      <w:proofErr w:type="spellEnd"/>
      <w:r w:rsidRPr="000C2080">
        <w:rPr>
          <w:lang w:eastAsia="ru-RU"/>
        </w:rPr>
        <w:t xml:space="preserve">, посади та </w:t>
      </w:r>
      <w:proofErr w:type="spellStart"/>
      <w:r w:rsidRPr="000C2080">
        <w:rPr>
          <w:lang w:eastAsia="ru-RU"/>
        </w:rPr>
        <w:t>особистого</w:t>
      </w:r>
      <w:proofErr w:type="spellEnd"/>
      <w:r w:rsidRPr="000C2080">
        <w:rPr>
          <w:lang w:eastAsia="ru-RU"/>
        </w:rPr>
        <w:t xml:space="preserve"> </w:t>
      </w:r>
      <w:proofErr w:type="spellStart"/>
      <w:r w:rsidRPr="000C2080">
        <w:rPr>
          <w:lang w:eastAsia="ru-RU"/>
        </w:rPr>
        <w:t>підпису</w:t>
      </w:r>
      <w:proofErr w:type="spellEnd"/>
      <w:r w:rsidRPr="000C2080">
        <w:rPr>
          <w:lang w:eastAsia="ru-RU"/>
        </w:rPr>
        <w:t xml:space="preserve"> на </w:t>
      </w:r>
      <w:proofErr w:type="spellStart"/>
      <w:r w:rsidRPr="000C2080">
        <w:rPr>
          <w:lang w:eastAsia="ru-RU"/>
        </w:rPr>
        <w:t>копії</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що</w:t>
      </w:r>
      <w:proofErr w:type="spellEnd"/>
      <w:r w:rsidRPr="000C2080">
        <w:rPr>
          <w:lang w:eastAsia="ru-RU"/>
        </w:rPr>
        <w:t xml:space="preserve"> </w:t>
      </w:r>
      <w:proofErr w:type="spellStart"/>
      <w:r w:rsidRPr="000C2080">
        <w:rPr>
          <w:lang w:eastAsia="ru-RU"/>
        </w:rPr>
        <w:t>залишається</w:t>
      </w:r>
      <w:proofErr w:type="spellEnd"/>
      <w:r w:rsidRPr="000C2080">
        <w:rPr>
          <w:lang w:eastAsia="ru-RU"/>
        </w:rPr>
        <w:t xml:space="preserve"> у Банку;</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lastRenderedPageBreak/>
        <w:t>передавання</w:t>
      </w:r>
      <w:proofErr w:type="spellEnd"/>
      <w:r w:rsidRPr="000C2080">
        <w:rPr>
          <w:lang w:eastAsia="ru-RU"/>
        </w:rPr>
        <w:t xml:space="preserve"> </w:t>
      </w:r>
      <w:proofErr w:type="spellStart"/>
      <w:r w:rsidRPr="000C2080">
        <w:rPr>
          <w:lang w:eastAsia="ru-RU"/>
        </w:rPr>
        <w:t>оригіналу</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представнику</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надіслання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рекомендованим</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цінним</w:t>
      </w:r>
      <w:proofErr w:type="spellEnd"/>
      <w:r w:rsidRPr="000C2080">
        <w:rPr>
          <w:lang w:eastAsia="ru-RU"/>
        </w:rPr>
        <w:t xml:space="preserve"> листом на адресу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в </w:t>
      </w:r>
      <w:proofErr w:type="spellStart"/>
      <w:r w:rsidRPr="000C2080">
        <w:rPr>
          <w:lang w:eastAsia="ru-RU"/>
        </w:rPr>
        <w:t>електронному</w:t>
      </w:r>
      <w:proofErr w:type="spellEnd"/>
      <w:r w:rsidRPr="000C2080">
        <w:rPr>
          <w:lang w:eastAsia="ru-RU"/>
        </w:rPr>
        <w:t xml:space="preserve"> </w:t>
      </w:r>
      <w:proofErr w:type="spellStart"/>
      <w:r w:rsidRPr="000C2080">
        <w:rPr>
          <w:lang w:eastAsia="ru-RU"/>
        </w:rPr>
        <w:t>вигляді</w:t>
      </w:r>
      <w:proofErr w:type="spellEnd"/>
      <w:r w:rsidRPr="000C2080">
        <w:rPr>
          <w:lang w:eastAsia="ru-RU"/>
        </w:rPr>
        <w:t xml:space="preserve"> з </w:t>
      </w:r>
      <w:proofErr w:type="spellStart"/>
      <w:r w:rsidRPr="000C2080">
        <w:rPr>
          <w:lang w:eastAsia="ru-RU"/>
        </w:rPr>
        <w:t>накладенням</w:t>
      </w:r>
      <w:proofErr w:type="spellEnd"/>
      <w:r w:rsidRPr="000C2080">
        <w:rPr>
          <w:lang w:eastAsia="ru-RU"/>
        </w:rPr>
        <w:t xml:space="preserve"> ЕЦП на </w:t>
      </w:r>
      <w:proofErr w:type="spellStart"/>
      <w:r w:rsidRPr="000C2080">
        <w:rPr>
          <w:lang w:eastAsia="ru-RU"/>
        </w:rPr>
        <w:t>електронну</w:t>
      </w:r>
      <w:proofErr w:type="spellEnd"/>
      <w:r w:rsidRPr="000C2080">
        <w:rPr>
          <w:lang w:eastAsia="ru-RU"/>
        </w:rPr>
        <w:t xml:space="preserve"> адресу Принципала, </w:t>
      </w:r>
      <w:proofErr w:type="spellStart"/>
      <w:r w:rsidRPr="000C2080">
        <w:rPr>
          <w:lang w:eastAsia="ru-RU"/>
        </w:rPr>
        <w:t>зазначену</w:t>
      </w:r>
      <w:proofErr w:type="spellEnd"/>
      <w:r w:rsidRPr="000C2080">
        <w:rPr>
          <w:lang w:eastAsia="ru-RU"/>
        </w:rPr>
        <w:t xml:space="preserve"> в </w:t>
      </w:r>
      <w:proofErr w:type="spellStart"/>
      <w:r w:rsidRPr="000C2080">
        <w:rPr>
          <w:lang w:eastAsia="ru-RU"/>
        </w:rPr>
        <w:t>Заяві</w:t>
      </w:r>
      <w:proofErr w:type="spellEnd"/>
      <w:r w:rsidRPr="000C2080">
        <w:rPr>
          <w:lang w:eastAsia="ru-RU"/>
        </w:rPr>
        <w:t xml:space="preserve"> – </w:t>
      </w:r>
      <w:proofErr w:type="spellStart"/>
      <w:r w:rsidRPr="000C2080">
        <w:rPr>
          <w:lang w:eastAsia="ru-RU"/>
        </w:rPr>
        <w:t>Договорі</w:t>
      </w:r>
      <w:proofErr w:type="spellEnd"/>
      <w:r w:rsidRPr="000C2080">
        <w:rPr>
          <w:lang w:eastAsia="ru-RU"/>
        </w:rPr>
        <w:t xml:space="preserve"> про </w:t>
      </w:r>
      <w:proofErr w:type="spellStart"/>
      <w:r w:rsidRPr="000C2080">
        <w:rPr>
          <w:lang w:eastAsia="ru-RU"/>
        </w:rPr>
        <w:t>надання</w:t>
      </w:r>
      <w:proofErr w:type="spellEnd"/>
      <w:r w:rsidRPr="000C2080">
        <w:rPr>
          <w:lang w:eastAsia="ru-RU"/>
        </w:rPr>
        <w:t xml:space="preserve"> </w:t>
      </w:r>
      <w:proofErr w:type="spellStart"/>
      <w:r w:rsidRPr="000C2080">
        <w:rPr>
          <w:lang w:eastAsia="ru-RU"/>
        </w:rPr>
        <w:t>банківської</w:t>
      </w:r>
      <w:proofErr w:type="spellEnd"/>
      <w:r w:rsidRPr="000C2080">
        <w:rPr>
          <w:lang w:eastAsia="ru-RU"/>
        </w:rPr>
        <w:t xml:space="preserve"> </w:t>
      </w:r>
      <w:r w:rsidR="0060109F" w:rsidRPr="000C2080">
        <w:rPr>
          <w:lang w:eastAsia="ru-RU"/>
        </w:rPr>
        <w:t xml:space="preserve">, </w:t>
      </w:r>
      <w:proofErr w:type="spellStart"/>
      <w:r w:rsidR="0060109F" w:rsidRPr="000C2080">
        <w:rPr>
          <w:lang w:eastAsia="ru-RU"/>
        </w:rPr>
        <w:t>або</w:t>
      </w:r>
      <w:proofErr w:type="spellEnd"/>
      <w:r w:rsidR="0060109F" w:rsidRPr="000C2080">
        <w:rPr>
          <w:lang w:eastAsia="ru-RU"/>
        </w:rPr>
        <w:t xml:space="preserve"> </w:t>
      </w:r>
      <w:proofErr w:type="spellStart"/>
      <w:r w:rsidR="0060109F" w:rsidRPr="000C2080">
        <w:rPr>
          <w:lang w:eastAsia="ru-RU"/>
        </w:rPr>
        <w:t>засобами</w:t>
      </w:r>
      <w:proofErr w:type="spellEnd"/>
      <w:r w:rsidR="0060109F" w:rsidRPr="000C2080">
        <w:rPr>
          <w:lang w:eastAsia="ru-RU"/>
        </w:rPr>
        <w:t xml:space="preserve"> </w:t>
      </w:r>
      <w:r w:rsidR="0060109F" w:rsidRPr="000C2080">
        <w:rPr>
          <w:lang w:val="uk-UA" w:eastAsia="ru-RU"/>
        </w:rPr>
        <w:t>С</w:t>
      </w:r>
      <w:proofErr w:type="spellStart"/>
      <w:r w:rsidR="0060109F" w:rsidRPr="000C2080">
        <w:rPr>
          <w:lang w:eastAsia="ru-RU"/>
        </w:rPr>
        <w:t>истеми</w:t>
      </w:r>
      <w:proofErr w:type="spellEnd"/>
      <w:r w:rsidR="0060109F" w:rsidRPr="000C2080">
        <w:rPr>
          <w:lang w:eastAsia="ru-RU"/>
        </w:rPr>
        <w:t xml:space="preserve"> </w:t>
      </w:r>
      <w:proofErr w:type="spellStart"/>
      <w:r w:rsidR="0060109F" w:rsidRPr="000C2080">
        <w:rPr>
          <w:lang w:eastAsia="ru-RU"/>
        </w:rPr>
        <w:t>Клієнт</w:t>
      </w:r>
      <w:proofErr w:type="spellEnd"/>
      <w:r w:rsidR="0060109F" w:rsidRPr="000C2080">
        <w:rPr>
          <w:lang w:eastAsia="ru-RU"/>
        </w:rPr>
        <w:t xml:space="preserve"> - Банк</w:t>
      </w:r>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SWIFT -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відповідного</w:t>
      </w:r>
      <w:proofErr w:type="spellEnd"/>
      <w:r w:rsidRPr="000C2080">
        <w:rPr>
          <w:lang w:eastAsia="ru-RU"/>
        </w:rPr>
        <w:t xml:space="preserve"> формату на адресу банка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авізуючого</w:t>
      </w:r>
      <w:proofErr w:type="spellEnd"/>
      <w:r w:rsidRPr="000C2080">
        <w:rPr>
          <w:lang w:eastAsia="ru-RU"/>
        </w:rPr>
        <w:t xml:space="preserve"> банку </w:t>
      </w:r>
      <w:proofErr w:type="spellStart"/>
      <w:r w:rsidRPr="000C2080">
        <w:rPr>
          <w:lang w:eastAsia="ru-RU"/>
        </w:rPr>
        <w:t>або</w:t>
      </w:r>
      <w:proofErr w:type="spellEnd"/>
      <w:r w:rsidRPr="000C2080">
        <w:rPr>
          <w:lang w:eastAsia="ru-RU"/>
        </w:rPr>
        <w:t xml:space="preserve"> банку-</w:t>
      </w:r>
      <w:proofErr w:type="spellStart"/>
      <w:r w:rsidRPr="000C2080">
        <w:rPr>
          <w:lang w:eastAsia="ru-RU"/>
        </w:rPr>
        <w:t>кореспондента</w:t>
      </w:r>
      <w:proofErr w:type="spellEnd"/>
      <w:r w:rsidRPr="000C2080">
        <w:rPr>
          <w:lang w:eastAsia="ru-RU"/>
        </w:rPr>
        <w:t xml:space="preserve"> з текстом </w:t>
      </w:r>
      <w:proofErr w:type="spellStart"/>
      <w:r w:rsidRPr="000C2080">
        <w:rPr>
          <w:lang w:eastAsia="ru-RU"/>
        </w:rPr>
        <w:t>Гарантії</w:t>
      </w:r>
      <w:proofErr w:type="spellEnd"/>
      <w:r w:rsidRPr="000C2080">
        <w:rPr>
          <w:lang w:eastAsia="ru-RU"/>
        </w:rPr>
        <w:t xml:space="preserve"> для </w:t>
      </w:r>
      <w:proofErr w:type="spellStart"/>
      <w:r w:rsidRPr="000C2080">
        <w:rPr>
          <w:lang w:eastAsia="ru-RU"/>
        </w:rPr>
        <w:t>подальшого</w:t>
      </w:r>
      <w:proofErr w:type="spellEnd"/>
      <w:r w:rsidRPr="000C2080">
        <w:rPr>
          <w:lang w:eastAsia="ru-RU"/>
        </w:rPr>
        <w:t xml:space="preserve">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Гарантія набуває сили з дати її видачі, якщо в ній не зазначено інше.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Зміни до умов Гарантії можуть бути внесені лише до часу закінчення строку дії гарантії, якщо це передбачено договірними/тендерними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відповідно до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у разі виникнення потреби внесення змін до умов Гарантії подає до Гаранта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до Гаранта копії змін до договору та/або інших документів, з якого виникають базові відносини, якщо протягом дії Гарантії до договору вносилися зміни стосовно реквізитів сторін і строків договору, що свідчить про згоду сторін договору щодо їх унесення.</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Внесення будь - яких змін до Гарантії в тому числі зменшення її суми та/або скорочення її строку (терміну) дії, сума зобов’язань Гаранта за наданою Гарантією та/або строк (термін) дії таких зобов’язань Гаранту зменшується/скорочується оформлюються окремою Заявою - Договором про внесення змін до умов банківської гарантії. Зміни до умов Гарантії набирають чинності з дати підписання сторонами Заяви - Договору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сплачує комісію згідно Тарифів Банку в розмірі, що зазначений в Заяві – Договорі про надання банківської гарантії, за виконання операцій за наданою Гарантією (та інші комісії, передбачені Тарифами Банку), в день видачі Банком Гарантії, якщо інше не зазначено в Заяві – Договорі про надання банківської гарантії. Комісійна винагорода за надання Гарантії та/або внесення будь-яких погоджених змін до Гарантії сплачується Принципалом на рахунок вказаний з Заяві – Договорі про надання банківської гарантії/ Заяві - Договорі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Забезпечення зобов’язань Клієнта (Принципала) за Гарантіями здійснюється згідно з внутрішніми положеннями Банку. Банк повертає кошти, надані Принципалом або іншою особою в забезпечення (покриття) гарантії, на розподільчий або поточний рахунок особи, яка розмістила грошове забезпечення, а надане забезпечення (іпотека, застава, порука, неустойка тощо) припиняється не пізніше наступного робочого дня після припинення Гарантії, якщо інше не встановлено в Заяві – Договорі п</w:t>
      </w:r>
      <w:r w:rsidR="00EB6E96" w:rsidRPr="000C2080">
        <w:rPr>
          <w:rFonts w:ascii="Times New Roman" w:eastAsia="Times New Roman" w:hAnsi="Times New Roman" w:cs="Times New Roman"/>
          <w:sz w:val="20"/>
          <w:szCs w:val="20"/>
          <w:lang w:eastAsia="ru-RU"/>
        </w:rPr>
        <w:t>ро надання банківської гарантії/</w:t>
      </w:r>
      <w:r w:rsidRPr="000C2080">
        <w:rPr>
          <w:rFonts w:ascii="Times New Roman" w:eastAsia="Times New Roman" w:hAnsi="Times New Roman" w:cs="Times New Roman"/>
          <w:sz w:val="20"/>
          <w:szCs w:val="20"/>
          <w:lang w:eastAsia="ru-RU"/>
        </w:rPr>
        <w:t>Заяві - Договорі про внесення змін до умов банківської гарантії.</w:t>
      </w:r>
    </w:p>
    <w:p w:rsidR="00F152A3" w:rsidRPr="000C2080" w:rsidRDefault="00F152A3"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Клієнт зобов’язується щоквартально до 30 числа місяця, наступного за звітним кварталом - для 1-3 кварталу та до 5 березня - для 4-го кварталу попереднього року, надавати Банку наступні документи, що містять інформацію, пов’язану з діяльністю Позичальника у звітному кварталі - баланс (форму №1 або №1-м), звіт про фінансові результати (форму №2 або №2-м), з відміткою (штампом/електронною квитанцією) про прийняття таких документів органами статистики, звіт про рух грошових коштів (форма №3, на щорічній основі),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 2 «Звіт про фінансові результати» (рядок 2000, на щорічній основі); звіти суб’єкта малого підприємництва – фізичної особи (для фізичних осіб – підприємців), податкові декларації (для фізичних осіб – підприємців), за першою вимогою Гаранта надати інформацію щодо руху коштів на поточних рахунках в інших банках щонайменше за останні шість повних місяців та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 звіти суб’єкта малого підприємництва – фізичної особи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податкові декларації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окремих статей балансу та звіту про фінансові результати (на вимогу банку),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дебіторської та кредиторської заборгованості станом на перше число місяця, наступного за звітним кварталом, довідки з інших банків, в яких відкриті поточні рахунки, про рух коштів по ним за три попередні місяці та про наявність або відсутність заборгованості за кредитами, гарантіями, авалями векселів, за першою вимогою Гаранта надати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w:t>
      </w:r>
    </w:p>
    <w:p w:rsidR="00930A62" w:rsidRPr="000C2080" w:rsidRDefault="00930A62" w:rsidP="00125524">
      <w:pPr>
        <w:pStyle w:val="a4"/>
        <w:numPr>
          <w:ilvl w:val="1"/>
          <w:numId w:val="3"/>
        </w:numPr>
        <w:spacing w:after="0" w:line="240" w:lineRule="auto"/>
        <w:ind w:left="0" w:right="-1" w:firstLine="0"/>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ДОСТРОКОВЕ ПРИПИНЕННЯ ДІЇ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Принципал подав заяву до Гаранта про дострокове припинення Гарантії, Гарант надсилає </w:t>
      </w:r>
      <w:proofErr w:type="spellStart"/>
      <w:r w:rsidRPr="000C2080">
        <w:rPr>
          <w:rFonts w:ascii="Times New Roman" w:eastAsia="Times New Roman" w:hAnsi="Times New Roman" w:cs="Times New Roman"/>
          <w:sz w:val="20"/>
          <w:szCs w:val="20"/>
          <w:lang w:eastAsia="ru-RU"/>
        </w:rPr>
        <w:t>авізуючому</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безпосередньо </w:t>
      </w:r>
      <w:proofErr w:type="spellStart"/>
      <w:r w:rsidRPr="000C2080">
        <w:rPr>
          <w:rFonts w:ascii="Times New Roman" w:eastAsia="Times New Roman" w:hAnsi="Times New Roman" w:cs="Times New Roman"/>
          <w:sz w:val="20"/>
          <w:szCs w:val="20"/>
          <w:lang w:eastAsia="ru-RU"/>
        </w:rPr>
        <w:t>Бенефіціару</w:t>
      </w:r>
      <w:proofErr w:type="spellEnd"/>
      <w:r w:rsidRPr="000C2080">
        <w:rPr>
          <w:rFonts w:ascii="Times New Roman" w:eastAsia="Times New Roman" w:hAnsi="Times New Roman" w:cs="Times New Roman"/>
          <w:sz w:val="20"/>
          <w:szCs w:val="20"/>
          <w:lang w:eastAsia="ru-RU"/>
        </w:rPr>
        <w:t xml:space="preserve"> запит для одержання згоди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Такий запит не надсилається в разі подання Принципалом вищезазначеної заяви та отримання Гарантом від Принципала (або безпосередньо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письмової згоди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(з обов’язковою перевіркою Гарантом достовірності такої згоди).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Зазначена заява подається Принципалом до Гаранта на паперових носіях (у цьому разі заява має містити відбиток печатки (за наявності) та підписи уповноважених осіб Принципала) або в електрон</w:t>
      </w:r>
      <w:r w:rsidR="0060109F" w:rsidRPr="000C2080">
        <w:rPr>
          <w:rFonts w:ascii="Times New Roman" w:eastAsia="Times New Roman" w:hAnsi="Times New Roman" w:cs="Times New Roman"/>
          <w:sz w:val="20"/>
          <w:szCs w:val="20"/>
          <w:lang w:eastAsia="ru-RU"/>
        </w:rPr>
        <w:t>ній формі за допомогою Системи Клієнт –Банк</w:t>
      </w:r>
      <w:r w:rsidRPr="000C2080">
        <w:rPr>
          <w:rFonts w:ascii="Times New Roman" w:eastAsia="Times New Roman" w:hAnsi="Times New Roman" w:cs="Times New Roman"/>
          <w:sz w:val="20"/>
          <w:szCs w:val="20"/>
          <w:lang w:eastAsia="ru-RU"/>
        </w:rPr>
        <w:t xml:space="preserve">, тощо (у цьому разі заява має містити електронні цифрові підписи уповноважених осіб, які підписують заяву на паперовому носії).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надійшло повідомлення про згоду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то Гарантія вважається припиненою з дати отримання відповідної згоди від </w:t>
      </w:r>
      <w:proofErr w:type="spellStart"/>
      <w:r w:rsidRPr="000C2080">
        <w:rPr>
          <w:rFonts w:ascii="Times New Roman" w:eastAsia="Times New Roman" w:hAnsi="Times New Roman" w:cs="Times New Roman"/>
          <w:sz w:val="20"/>
          <w:szCs w:val="20"/>
          <w:lang w:eastAsia="ru-RU"/>
        </w:rPr>
        <w:t>від</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 xml:space="preserve">Гарант повідомляє Принципала про надходження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w:t>
      </w:r>
      <w:proofErr w:type="spellStart"/>
      <w:r w:rsidRPr="000C2080">
        <w:rPr>
          <w:rFonts w:ascii="Times New Roman" w:eastAsia="Times New Roman" w:hAnsi="Times New Roman" w:cs="Times New Roman"/>
          <w:sz w:val="20"/>
          <w:szCs w:val="20"/>
          <w:lang w:eastAsia="ru-RU"/>
        </w:rPr>
        <w:t>авізуючого</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заяви/повідомлення про дострокове припинення Гарантії протягом двох робочих днів із дати отримання такої заяви/повідомлення та списує Гарантію з відповідного позабалансового рахунку.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Зобов'язання Гаранта перед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xml:space="preserve"> припиняється в разі:</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1) сплати суми, на яку видано Гарантію; або</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2) закінчення строку дії Гарантії або після настання дати закінчення дії Гарантії, або настання обставин (події), за яких строк дії Гарантії є закінченим, у тому числі:</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 xml:space="preserve">відмови </w:t>
      </w:r>
      <w:proofErr w:type="spellStart"/>
      <w:r w:rsidRPr="000C2080">
        <w:rPr>
          <w:lang w:val="uk-UA" w:eastAsia="ru-RU"/>
        </w:rPr>
        <w:t>Бенефіціара</w:t>
      </w:r>
      <w:proofErr w:type="spellEnd"/>
      <w:r w:rsidRPr="000C2080">
        <w:rPr>
          <w:lang w:val="uk-UA" w:eastAsia="ru-RU"/>
        </w:rPr>
        <w:t xml:space="preserve"> від своїх прав за Гарантією шляхом повернення її оригіналу до Гаранта або шляхом подання Гаранту письмового повідомлення про звільнення його від обов'язків за Гарантією;</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представлення Гаранту повідомлення Принципала, що підтверджується відповідною інформацією на сторінці офіційного інтернет-представництва центрального органу виконавчої влади, що реалізовує державну політику у сфері публічних закупівель або авторизованих електронних майданчиках під час публічних закупівель, про укладення договору про закупівлю з іншим учасником, що став переможцем торгів;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ненадання</w:t>
      </w:r>
      <w:proofErr w:type="spellEnd"/>
      <w:r w:rsidRPr="000C2080">
        <w:rPr>
          <w:lang w:eastAsia="ru-RU"/>
        </w:rPr>
        <w:t>/</w:t>
      </w:r>
      <w:proofErr w:type="spellStart"/>
      <w:r w:rsidRPr="000C2080">
        <w:rPr>
          <w:lang w:eastAsia="ru-RU"/>
        </w:rPr>
        <w:t>відкликання</w:t>
      </w:r>
      <w:proofErr w:type="spellEnd"/>
      <w:r w:rsidRPr="000C2080">
        <w:rPr>
          <w:lang w:eastAsia="ru-RU"/>
        </w:rPr>
        <w:t xml:space="preserve"> Принципалом </w:t>
      </w:r>
      <w:proofErr w:type="spellStart"/>
      <w:r w:rsidRPr="000C2080">
        <w:rPr>
          <w:lang w:eastAsia="ru-RU"/>
        </w:rPr>
        <w:t>тендерної</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 xml:space="preserve"> до </w:t>
      </w:r>
      <w:proofErr w:type="spellStart"/>
      <w:r w:rsidRPr="000C2080">
        <w:rPr>
          <w:lang w:eastAsia="ru-RU"/>
        </w:rPr>
        <w:t>закінчення</w:t>
      </w:r>
      <w:proofErr w:type="spellEnd"/>
      <w:r w:rsidRPr="000C2080">
        <w:rPr>
          <w:lang w:eastAsia="ru-RU"/>
        </w:rPr>
        <w:t xml:space="preserve"> строку </w:t>
      </w:r>
      <w:proofErr w:type="spellStart"/>
      <w:r w:rsidRPr="000C2080">
        <w:rPr>
          <w:lang w:eastAsia="ru-RU"/>
        </w:rPr>
        <w:t>її</w:t>
      </w:r>
      <w:proofErr w:type="spellEnd"/>
      <w:r w:rsidRPr="000C2080">
        <w:rPr>
          <w:lang w:eastAsia="ru-RU"/>
        </w:rPr>
        <w:t xml:space="preserve"> </w:t>
      </w:r>
      <w:proofErr w:type="spellStart"/>
      <w:r w:rsidRPr="000C2080">
        <w:rPr>
          <w:lang w:eastAsia="ru-RU"/>
        </w:rPr>
        <w:t>подання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закінчення</w:t>
      </w:r>
      <w:proofErr w:type="spellEnd"/>
      <w:r w:rsidRPr="000C2080">
        <w:rPr>
          <w:lang w:eastAsia="ru-RU"/>
        </w:rPr>
        <w:t xml:space="preserve"> </w:t>
      </w:r>
      <w:proofErr w:type="spellStart"/>
      <w:r w:rsidRPr="000C2080">
        <w:rPr>
          <w:lang w:eastAsia="ru-RU"/>
        </w:rPr>
        <w:t>процедури</w:t>
      </w:r>
      <w:proofErr w:type="spellEnd"/>
      <w:r w:rsidRPr="000C2080">
        <w:rPr>
          <w:lang w:eastAsia="ru-RU"/>
        </w:rPr>
        <w:t xml:space="preserve"> </w:t>
      </w:r>
      <w:proofErr w:type="spellStart"/>
      <w:r w:rsidRPr="000C2080">
        <w:rPr>
          <w:lang w:eastAsia="ru-RU"/>
        </w:rPr>
        <w:t>закупівлі</w:t>
      </w:r>
      <w:proofErr w:type="spellEnd"/>
      <w:r w:rsidRPr="000C2080">
        <w:rPr>
          <w:lang w:eastAsia="ru-RU"/>
        </w:rPr>
        <w:t xml:space="preserve"> в </w:t>
      </w:r>
      <w:proofErr w:type="spellStart"/>
      <w:r w:rsidRPr="000C2080">
        <w:rPr>
          <w:lang w:eastAsia="ru-RU"/>
        </w:rPr>
        <w:t>разі</w:t>
      </w:r>
      <w:proofErr w:type="spellEnd"/>
      <w:r w:rsidRPr="000C2080">
        <w:rPr>
          <w:lang w:eastAsia="ru-RU"/>
        </w:rPr>
        <w:t xml:space="preserve"> </w:t>
      </w:r>
      <w:proofErr w:type="spellStart"/>
      <w:r w:rsidRPr="000C2080">
        <w:rPr>
          <w:lang w:eastAsia="ru-RU"/>
        </w:rPr>
        <w:t>неукладення</w:t>
      </w:r>
      <w:proofErr w:type="spellEnd"/>
      <w:r w:rsidRPr="000C2080">
        <w:rPr>
          <w:lang w:eastAsia="ru-RU"/>
        </w:rPr>
        <w:t xml:space="preserve"> договору про </w:t>
      </w:r>
      <w:proofErr w:type="spellStart"/>
      <w:r w:rsidRPr="000C2080">
        <w:rPr>
          <w:lang w:eastAsia="ru-RU"/>
        </w:rPr>
        <w:t>закупівлю</w:t>
      </w:r>
      <w:proofErr w:type="spellEnd"/>
      <w:r w:rsidRPr="000C2080">
        <w:rPr>
          <w:lang w:eastAsia="ru-RU"/>
        </w:rPr>
        <w:t xml:space="preserve"> з </w:t>
      </w:r>
      <w:proofErr w:type="spellStart"/>
      <w:r w:rsidRPr="000C2080">
        <w:rPr>
          <w:lang w:eastAsia="ru-RU"/>
        </w:rPr>
        <w:t>жодним</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учасників</w:t>
      </w:r>
      <w:proofErr w:type="spellEnd"/>
      <w:r w:rsidRPr="000C2080">
        <w:rPr>
          <w:lang w:eastAsia="ru-RU"/>
        </w:rPr>
        <w:t xml:space="preserve">, </w:t>
      </w:r>
      <w:proofErr w:type="spellStart"/>
      <w:r w:rsidRPr="000C2080">
        <w:rPr>
          <w:lang w:eastAsia="ru-RU"/>
        </w:rPr>
        <w:t>які</w:t>
      </w:r>
      <w:proofErr w:type="spellEnd"/>
      <w:r w:rsidRPr="000C2080">
        <w:rPr>
          <w:lang w:eastAsia="ru-RU"/>
        </w:rPr>
        <w:t xml:space="preserve"> подали </w:t>
      </w:r>
      <w:proofErr w:type="spellStart"/>
      <w:r w:rsidRPr="000C2080">
        <w:rPr>
          <w:lang w:eastAsia="ru-RU"/>
        </w:rPr>
        <w:t>тендерні</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якщо</w:t>
      </w:r>
      <w:proofErr w:type="spellEnd"/>
      <w:r w:rsidRPr="000C2080">
        <w:rPr>
          <w:lang w:eastAsia="ru-RU"/>
        </w:rPr>
        <w:t xml:space="preserve"> торги не </w:t>
      </w:r>
      <w:proofErr w:type="spellStart"/>
      <w:r w:rsidRPr="000C2080">
        <w:rPr>
          <w:lang w:eastAsia="ru-RU"/>
        </w:rPr>
        <w:t>відбулися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r w:rsidRPr="000C2080">
        <w:rPr>
          <w:lang w:eastAsia="ru-RU"/>
        </w:rPr>
        <w:t>Принц</w:t>
      </w:r>
      <w:r w:rsidR="003F1EDD" w:rsidRPr="000C2080">
        <w:rPr>
          <w:lang w:eastAsia="ru-RU"/>
        </w:rPr>
        <w:t xml:space="preserve">ипал не взяв </w:t>
      </w:r>
      <w:proofErr w:type="spellStart"/>
      <w:r w:rsidR="003F1EDD" w:rsidRPr="000C2080">
        <w:rPr>
          <w:lang w:eastAsia="ru-RU"/>
        </w:rPr>
        <w:t>участі</w:t>
      </w:r>
      <w:proofErr w:type="spellEnd"/>
      <w:r w:rsidR="003F1EDD" w:rsidRPr="000C2080">
        <w:rPr>
          <w:lang w:eastAsia="ru-RU"/>
        </w:rPr>
        <w:t xml:space="preserve"> в </w:t>
      </w:r>
      <w:proofErr w:type="spellStart"/>
      <w:r w:rsidR="003F1EDD" w:rsidRPr="000C2080">
        <w:rPr>
          <w:lang w:eastAsia="ru-RU"/>
        </w:rPr>
        <w:t>закупівлі</w:t>
      </w:r>
      <w:proofErr w:type="spellEnd"/>
      <w:r w:rsidR="003F1EDD" w:rsidRPr="000C2080">
        <w:rPr>
          <w:lang w:eastAsia="ru-RU"/>
        </w:rPr>
        <w:t>.</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3) в інших випадках, передбачених законодавством.</w:t>
      </w:r>
    </w:p>
    <w:p w:rsidR="00E41A79" w:rsidRPr="000C2080" w:rsidRDefault="00E41A79" w:rsidP="00125524">
      <w:pPr>
        <w:pStyle w:val="a4"/>
        <w:numPr>
          <w:ilvl w:val="1"/>
          <w:numId w:val="3"/>
        </w:numPr>
        <w:spacing w:after="0" w:line="240" w:lineRule="auto"/>
        <w:ind w:left="0" w:right="-1" w:firstLine="0"/>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Гарант, отримавши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Вимогу, перевіряє достовірність цієї Вимоги, а також те, що вона становить належне представлення.</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Платіж за Гарантією здійснюється Гарантом на підставі отриманої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Вимоги про сплату грошової суми відповідно до умов наданої Гарантії. </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Сплата по Гарантії здійснюється Гарантом за умови одночасного дотримання наступних вимог:</w:t>
      </w:r>
    </w:p>
    <w:p w:rsidR="00E41A79" w:rsidRPr="000C2080" w:rsidRDefault="00E41A79" w:rsidP="00125524">
      <w:pPr>
        <w:pStyle w:val="a"/>
        <w:numPr>
          <w:ilvl w:val="0"/>
          <w:numId w:val="4"/>
        </w:numPr>
        <w:ind w:left="0" w:right="-1" w:firstLine="0"/>
        <w:jc w:val="both"/>
        <w:rPr>
          <w:rFonts w:eastAsia="Calibri"/>
        </w:rPr>
      </w:pPr>
      <w:r w:rsidRPr="000C2080">
        <w:rPr>
          <w:lang w:eastAsia="ru-RU"/>
        </w:rPr>
        <w:t>Гарант</w:t>
      </w:r>
      <w:r w:rsidRPr="000C2080">
        <w:rPr>
          <w:rFonts w:eastAsia="Calibri"/>
        </w:rPr>
        <w:t xml:space="preserve"> </w:t>
      </w:r>
      <w:proofErr w:type="spellStart"/>
      <w:r w:rsidRPr="000C2080">
        <w:rPr>
          <w:rFonts w:eastAsia="Calibri"/>
        </w:rPr>
        <w:t>отримав</w:t>
      </w:r>
      <w:proofErr w:type="spellEnd"/>
      <w:r w:rsidRPr="000C2080">
        <w:rPr>
          <w:rFonts w:eastAsia="Calibri"/>
        </w:rPr>
        <w:t xml:space="preserve"> </w:t>
      </w:r>
      <w:proofErr w:type="spellStart"/>
      <w:r w:rsidRPr="000C2080">
        <w:rPr>
          <w:rFonts w:eastAsia="Calibri"/>
        </w:rPr>
        <w:t>Вимогу</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яка подана у </w:t>
      </w:r>
      <w:proofErr w:type="spellStart"/>
      <w:r w:rsidRPr="000C2080">
        <w:rPr>
          <w:rFonts w:eastAsia="Calibri"/>
        </w:rPr>
        <w:t>відповідності</w:t>
      </w:r>
      <w:proofErr w:type="spellEnd"/>
      <w:r w:rsidRPr="000C2080">
        <w:rPr>
          <w:rFonts w:eastAsia="Calibri"/>
        </w:rPr>
        <w:t xml:space="preserve"> до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та </w:t>
      </w:r>
      <w:proofErr w:type="spellStart"/>
      <w:r w:rsidRPr="000C2080">
        <w:rPr>
          <w:rFonts w:eastAsia="Calibri"/>
        </w:rPr>
        <w:t>її</w:t>
      </w:r>
      <w:proofErr w:type="spellEnd"/>
      <w:r w:rsidRPr="000C2080">
        <w:rPr>
          <w:rFonts w:eastAsia="Calibri"/>
        </w:rPr>
        <w:t xml:space="preserve"> </w:t>
      </w:r>
      <w:proofErr w:type="spellStart"/>
      <w:r w:rsidRPr="000C2080">
        <w:rPr>
          <w:rFonts w:eastAsia="Calibri"/>
        </w:rPr>
        <w:t>достовірність</w:t>
      </w:r>
      <w:proofErr w:type="spellEnd"/>
      <w:r w:rsidRPr="000C2080">
        <w:rPr>
          <w:rFonts w:eastAsia="Calibri"/>
        </w:rPr>
        <w:t xml:space="preserve"> не </w:t>
      </w:r>
      <w:proofErr w:type="spellStart"/>
      <w:r w:rsidRPr="000C2080">
        <w:rPr>
          <w:rFonts w:eastAsia="Calibri"/>
        </w:rPr>
        <w:t>викликає</w:t>
      </w:r>
      <w:proofErr w:type="spellEnd"/>
      <w:r w:rsidRPr="000C2080">
        <w:rPr>
          <w:rFonts w:eastAsia="Calibri"/>
        </w:rPr>
        <w:t xml:space="preserve"> </w:t>
      </w:r>
      <w:proofErr w:type="spellStart"/>
      <w:r w:rsidRPr="000C2080">
        <w:rPr>
          <w:rFonts w:eastAsia="Calibri"/>
        </w:rPr>
        <w:t>сумніву</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Гаранту </w:t>
      </w:r>
      <w:proofErr w:type="spellStart"/>
      <w:r w:rsidRPr="000C2080">
        <w:rPr>
          <w:rFonts w:eastAsia="Calibri"/>
        </w:rPr>
        <w:t>надано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документи</w:t>
      </w:r>
      <w:proofErr w:type="spellEnd"/>
      <w:r w:rsidRPr="000C2080">
        <w:rPr>
          <w:rFonts w:eastAsia="Calibri"/>
        </w:rPr>
        <w:t xml:space="preserve"> та </w:t>
      </w:r>
      <w:proofErr w:type="spellStart"/>
      <w:r w:rsidRPr="000C2080">
        <w:rPr>
          <w:rFonts w:eastAsia="Calibri"/>
        </w:rPr>
        <w:t>виконано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які</w:t>
      </w:r>
      <w:proofErr w:type="spellEnd"/>
      <w:r w:rsidRPr="000C2080">
        <w:rPr>
          <w:rFonts w:eastAsia="Calibri"/>
        </w:rPr>
        <w:t xml:space="preserve"> </w:t>
      </w:r>
      <w:proofErr w:type="spellStart"/>
      <w:r w:rsidRPr="000C2080">
        <w:rPr>
          <w:rFonts w:eastAsia="Calibri"/>
        </w:rPr>
        <w:t>відповідно</w:t>
      </w:r>
      <w:proofErr w:type="spellEnd"/>
      <w:r w:rsidRPr="000C2080">
        <w:rPr>
          <w:rFonts w:eastAsia="Calibri"/>
        </w:rPr>
        <w:t xml:space="preserve"> до норм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w:t>
      </w:r>
      <w:proofErr w:type="spellStart"/>
      <w:r w:rsidRPr="000C2080">
        <w:rPr>
          <w:rFonts w:eastAsia="Calibri"/>
        </w:rPr>
        <w:t>повинні</w:t>
      </w:r>
      <w:proofErr w:type="spellEnd"/>
      <w:r w:rsidRPr="000C2080">
        <w:rPr>
          <w:rFonts w:eastAsia="Calibri"/>
        </w:rPr>
        <w:t xml:space="preserve"> бути </w:t>
      </w:r>
      <w:proofErr w:type="spellStart"/>
      <w:r w:rsidRPr="000C2080">
        <w:rPr>
          <w:rFonts w:eastAsia="Calibri"/>
        </w:rPr>
        <w:t>виконані</w:t>
      </w:r>
      <w:proofErr w:type="spellEnd"/>
      <w:r w:rsidRPr="000C2080">
        <w:rPr>
          <w:rFonts w:eastAsia="Calibri"/>
        </w:rPr>
        <w:t xml:space="preserve"> та/</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надані</w:t>
      </w:r>
      <w:proofErr w:type="spellEnd"/>
      <w:r w:rsidRPr="000C2080">
        <w:rPr>
          <w:rFonts w:eastAsia="Calibri"/>
        </w:rPr>
        <w:t xml:space="preserve"> Гаранту для </w:t>
      </w:r>
      <w:proofErr w:type="spellStart"/>
      <w:r w:rsidRPr="000C2080">
        <w:rPr>
          <w:rFonts w:eastAsia="Calibri"/>
        </w:rPr>
        <w:t>здійснення</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на момент </w:t>
      </w:r>
      <w:proofErr w:type="spellStart"/>
      <w:r w:rsidRPr="000C2080">
        <w:rPr>
          <w:rFonts w:eastAsia="Calibri"/>
        </w:rPr>
        <w:t>отримання</w:t>
      </w:r>
      <w:proofErr w:type="spellEnd"/>
      <w:r w:rsidRPr="000C2080">
        <w:rPr>
          <w:rFonts w:eastAsia="Calibri"/>
        </w:rPr>
        <w:t xml:space="preserve"> </w:t>
      </w:r>
      <w:proofErr w:type="spellStart"/>
      <w:r w:rsidRPr="000C2080">
        <w:rPr>
          <w:rFonts w:eastAsia="Calibri"/>
        </w:rPr>
        <w:t>вимоги</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не </w:t>
      </w:r>
      <w:proofErr w:type="spellStart"/>
      <w:r w:rsidRPr="000C2080">
        <w:rPr>
          <w:rFonts w:eastAsia="Calibri"/>
        </w:rPr>
        <w:t>закінчився</w:t>
      </w:r>
      <w:proofErr w:type="spellEnd"/>
      <w:r w:rsidRPr="000C2080">
        <w:rPr>
          <w:rFonts w:eastAsia="Calibri"/>
        </w:rPr>
        <w:t xml:space="preserve"> строк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Після отримання Вимоги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Гарант повинен негайно, але не пізніше наступного робочого дня з дня отримання Вимоги, повідомити про це Принципала та передати йому копії Вимоги разом з доданими до неї документами (якщо надання таких документів передбачено умовами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Гарант здійснює виплату за Гарантією в строк та в сумі на реквізити, що вказані у Вимозі.</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У разі виконання Гарантом зобов’язання за Гарантією за рахунок власних коштів, день здійснення Гарантом оплати за Гарантією вважається днем надання Гарантом Принципалу кредиту (грошових коштів у тимчасове користування на умовах строковості, платності та повернення). Відповідно, Принципал вважається таким, що отримав кредитні кошти у валюті та сумі сплачених Гарантом коштів за Гарантією і зобов’язується повернути кредит та сплати проценти за кредитом в розмірі встановлений в Заяві – Договорі про надання банківської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Проценти за користування грошовими коштами сплаченими Гарантом за Гарантією нараховуються наступним чином:</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проценти</w:t>
      </w:r>
      <w:proofErr w:type="spellEnd"/>
      <w:r w:rsidRPr="000C2080">
        <w:rPr>
          <w:rFonts w:eastAsia="Calibri"/>
        </w:rPr>
        <w:t xml:space="preserve"> за </w:t>
      </w:r>
      <w:proofErr w:type="spellStart"/>
      <w:r w:rsidRPr="000C2080">
        <w:rPr>
          <w:rFonts w:eastAsia="Calibri"/>
        </w:rPr>
        <w:t>користування</w:t>
      </w:r>
      <w:proofErr w:type="spellEnd"/>
      <w:r w:rsidRPr="000C2080">
        <w:rPr>
          <w:rFonts w:eastAsia="Calibri"/>
        </w:rPr>
        <w:t xml:space="preserve"> </w:t>
      </w:r>
      <w:proofErr w:type="spellStart"/>
      <w:r w:rsidRPr="000C2080">
        <w:rPr>
          <w:rFonts w:eastAsia="Calibri"/>
        </w:rPr>
        <w:t>грошовими</w:t>
      </w:r>
      <w:proofErr w:type="spellEnd"/>
      <w:r w:rsidRPr="000C2080">
        <w:rPr>
          <w:rFonts w:eastAsia="Calibri"/>
        </w:rPr>
        <w:t xml:space="preserve"> коштами </w:t>
      </w:r>
      <w:proofErr w:type="spellStart"/>
      <w:r w:rsidRPr="000C2080">
        <w:rPr>
          <w:rFonts w:eastAsia="Calibri"/>
        </w:rPr>
        <w:t>сплаченими</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нараховуються</w:t>
      </w:r>
      <w:proofErr w:type="spellEnd"/>
      <w:r w:rsidRPr="000C2080">
        <w:rPr>
          <w:rFonts w:eastAsia="Calibri"/>
        </w:rPr>
        <w:t xml:space="preserve"> </w:t>
      </w:r>
      <w:proofErr w:type="spellStart"/>
      <w:r w:rsidRPr="000C2080">
        <w:rPr>
          <w:rFonts w:eastAsia="Calibri"/>
        </w:rPr>
        <w:t>виходячи</w:t>
      </w:r>
      <w:proofErr w:type="spellEnd"/>
      <w:r w:rsidRPr="000C2080">
        <w:rPr>
          <w:rFonts w:eastAsia="Calibri"/>
        </w:rPr>
        <w:t xml:space="preserve"> </w:t>
      </w:r>
      <w:proofErr w:type="spellStart"/>
      <w:r w:rsidRPr="000C2080">
        <w:rPr>
          <w:rFonts w:eastAsia="Calibri"/>
        </w:rPr>
        <w:t>із</w:t>
      </w:r>
      <w:proofErr w:type="spellEnd"/>
      <w:r w:rsidRPr="000C2080">
        <w:rPr>
          <w:rFonts w:eastAsia="Calibri"/>
        </w:rPr>
        <w:t xml:space="preserve"> </w:t>
      </w:r>
      <w:proofErr w:type="spellStart"/>
      <w:r w:rsidRPr="000C2080">
        <w:rPr>
          <w:rFonts w:eastAsia="Calibri"/>
        </w:rPr>
        <w:t>умови</w:t>
      </w:r>
      <w:proofErr w:type="spellEnd"/>
      <w:r w:rsidRPr="000C2080">
        <w:rPr>
          <w:rFonts w:eastAsia="Calibri"/>
        </w:rPr>
        <w:t xml:space="preserve">, </w:t>
      </w:r>
      <w:proofErr w:type="spellStart"/>
      <w:r w:rsidRPr="000C2080">
        <w:rPr>
          <w:rFonts w:eastAsia="Calibri"/>
        </w:rPr>
        <w:t>що</w:t>
      </w:r>
      <w:proofErr w:type="spellEnd"/>
      <w:r w:rsidRPr="000C2080">
        <w:rPr>
          <w:rFonts w:eastAsia="Calibri"/>
        </w:rPr>
        <w:t xml:space="preserve"> до </w:t>
      </w:r>
      <w:proofErr w:type="spellStart"/>
      <w:r w:rsidRPr="000C2080">
        <w:rPr>
          <w:rFonts w:eastAsia="Calibri"/>
        </w:rPr>
        <w:t>розрахунку</w:t>
      </w:r>
      <w:proofErr w:type="spellEnd"/>
      <w:r w:rsidRPr="000C2080">
        <w:rPr>
          <w:rFonts w:eastAsia="Calibri"/>
        </w:rPr>
        <w:t xml:space="preserve"> </w:t>
      </w:r>
      <w:proofErr w:type="spellStart"/>
      <w:r w:rsidRPr="000C2080">
        <w:rPr>
          <w:rFonts w:eastAsia="Calibri"/>
        </w:rPr>
        <w:t>приймається</w:t>
      </w:r>
      <w:proofErr w:type="spellEnd"/>
      <w:r w:rsidRPr="000C2080">
        <w:rPr>
          <w:rFonts w:eastAsia="Calibri"/>
        </w:rPr>
        <w:t xml:space="preserve">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та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місяці</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при </w:t>
      </w:r>
      <w:proofErr w:type="spellStart"/>
      <w:r w:rsidRPr="000C2080">
        <w:rPr>
          <w:rFonts w:eastAsia="Calibri"/>
        </w:rPr>
        <w:t>нарахуванні</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використовується</w:t>
      </w:r>
      <w:proofErr w:type="spellEnd"/>
      <w:r w:rsidRPr="000C2080">
        <w:rPr>
          <w:rFonts w:eastAsia="Calibri"/>
        </w:rPr>
        <w:t xml:space="preserve"> метод «факт/факт» (</w:t>
      </w:r>
      <w:proofErr w:type="spellStart"/>
      <w:r w:rsidRPr="000C2080">
        <w:rPr>
          <w:rFonts w:eastAsia="Calibri"/>
        </w:rPr>
        <w:t>щоденна</w:t>
      </w:r>
      <w:proofErr w:type="spellEnd"/>
      <w:r w:rsidRPr="000C2080">
        <w:rPr>
          <w:rFonts w:eastAsia="Calibri"/>
        </w:rPr>
        <w:t xml:space="preserve"> сума фактичного </w:t>
      </w:r>
      <w:proofErr w:type="spellStart"/>
      <w:r w:rsidRPr="000C2080">
        <w:rPr>
          <w:rFonts w:eastAsia="Calibri"/>
        </w:rPr>
        <w:t>залишку</w:t>
      </w:r>
      <w:proofErr w:type="spellEnd"/>
      <w:r w:rsidRPr="000C2080">
        <w:rPr>
          <w:rFonts w:eastAsia="Calibri"/>
        </w:rPr>
        <w:t xml:space="preserve"> </w:t>
      </w:r>
      <w:proofErr w:type="spellStart"/>
      <w:r w:rsidRPr="000C2080">
        <w:rPr>
          <w:rFonts w:eastAsia="Calibri"/>
        </w:rPr>
        <w:t>заборгованості</w:t>
      </w:r>
      <w:proofErr w:type="spellEnd"/>
      <w:r w:rsidRPr="000C2080">
        <w:rPr>
          <w:rFonts w:eastAsia="Calibri"/>
        </w:rPr>
        <w:t>*</w:t>
      </w:r>
      <w:proofErr w:type="spellStart"/>
      <w:r w:rsidRPr="000C2080">
        <w:rPr>
          <w:rFonts w:eastAsia="Calibri"/>
        </w:rPr>
        <w:t>процентну</w:t>
      </w:r>
      <w:proofErr w:type="spellEnd"/>
      <w:r w:rsidRPr="000C2080">
        <w:rPr>
          <w:rFonts w:eastAsia="Calibri"/>
        </w:rPr>
        <w:t xml:space="preserve"> ставку (%)/</w:t>
      </w:r>
      <w:proofErr w:type="spellStart"/>
      <w:r w:rsidRPr="000C2080">
        <w:rPr>
          <w:rFonts w:eastAsia="Calibri"/>
        </w:rPr>
        <w:t>фактична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- 365(366)) з </w:t>
      </w:r>
      <w:proofErr w:type="spellStart"/>
      <w:r w:rsidRPr="000C2080">
        <w:rPr>
          <w:rFonts w:eastAsia="Calibri"/>
        </w:rPr>
        <w:t>врахуванням</w:t>
      </w:r>
      <w:proofErr w:type="spellEnd"/>
      <w:r w:rsidRPr="000C2080">
        <w:rPr>
          <w:rFonts w:eastAsia="Calibri"/>
        </w:rPr>
        <w:t xml:space="preserve"> </w:t>
      </w:r>
      <w:proofErr w:type="spellStart"/>
      <w:r w:rsidRPr="000C2080">
        <w:rPr>
          <w:rFonts w:eastAsia="Calibri"/>
        </w:rPr>
        <w:t>першого</w:t>
      </w:r>
      <w:proofErr w:type="spellEnd"/>
      <w:r w:rsidRPr="000C2080">
        <w:rPr>
          <w:rFonts w:eastAsia="Calibri"/>
        </w:rPr>
        <w:t xml:space="preserve"> дня </w:t>
      </w:r>
      <w:proofErr w:type="spellStart"/>
      <w:r w:rsidRPr="000C2080">
        <w:rPr>
          <w:rFonts w:eastAsia="Calibri"/>
        </w:rPr>
        <w:t>виплати</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Гарантом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Бенефіціару</w:t>
      </w:r>
      <w:proofErr w:type="spellEnd"/>
      <w:r w:rsidRPr="000C2080">
        <w:rPr>
          <w:rFonts w:eastAsia="Calibri"/>
        </w:rPr>
        <w:t xml:space="preserve"> і не </w:t>
      </w:r>
      <w:proofErr w:type="spellStart"/>
      <w:r w:rsidRPr="000C2080">
        <w:rPr>
          <w:rFonts w:eastAsia="Calibri"/>
        </w:rPr>
        <w:t>враховується</w:t>
      </w:r>
      <w:proofErr w:type="spellEnd"/>
      <w:r w:rsidRPr="000C2080">
        <w:rPr>
          <w:rFonts w:eastAsia="Calibri"/>
        </w:rPr>
        <w:t xml:space="preserve"> день фактичного </w:t>
      </w:r>
      <w:proofErr w:type="spellStart"/>
      <w:r w:rsidRPr="000C2080">
        <w:rPr>
          <w:rFonts w:eastAsia="Calibri"/>
        </w:rPr>
        <w:t>повернення</w:t>
      </w:r>
      <w:proofErr w:type="spellEnd"/>
      <w:r w:rsidRPr="000C2080">
        <w:rPr>
          <w:rFonts w:eastAsia="Calibri"/>
        </w:rPr>
        <w:t xml:space="preserve"> Принципалом у </w:t>
      </w:r>
      <w:proofErr w:type="spellStart"/>
      <w:r w:rsidRPr="000C2080">
        <w:rPr>
          <w:rFonts w:eastAsia="Calibri"/>
        </w:rPr>
        <w:t>повному</w:t>
      </w:r>
      <w:proofErr w:type="spellEnd"/>
      <w:r w:rsidRPr="000C2080">
        <w:rPr>
          <w:rFonts w:eastAsia="Calibri"/>
        </w:rPr>
        <w:t xml:space="preserve"> </w:t>
      </w:r>
      <w:proofErr w:type="spellStart"/>
      <w:r w:rsidRPr="000C2080">
        <w:rPr>
          <w:rFonts w:eastAsia="Calibri"/>
        </w:rPr>
        <w:t>обсязі</w:t>
      </w:r>
      <w:proofErr w:type="spellEnd"/>
      <w:r w:rsidRPr="000C2080">
        <w:rPr>
          <w:rFonts w:eastAsia="Calibri"/>
        </w:rPr>
        <w:t xml:space="preserve">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w:t>
      </w:r>
      <w:proofErr w:type="spellStart"/>
      <w:r w:rsidRPr="000C2080">
        <w:rPr>
          <w:rFonts w:eastAsia="Calibri"/>
        </w:rPr>
        <w:t>сплачених</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на </w:t>
      </w:r>
      <w:proofErr w:type="spellStart"/>
      <w:r w:rsidRPr="000C2080">
        <w:rPr>
          <w:rFonts w:eastAsia="Calibri"/>
        </w:rPr>
        <w:t>належні</w:t>
      </w:r>
      <w:proofErr w:type="spellEnd"/>
      <w:r w:rsidRPr="000C2080">
        <w:rPr>
          <w:rFonts w:eastAsia="Calibri"/>
        </w:rPr>
        <w:t xml:space="preserve"> </w:t>
      </w:r>
      <w:proofErr w:type="spellStart"/>
      <w:r w:rsidRPr="000C2080">
        <w:rPr>
          <w:rFonts w:eastAsia="Calibri"/>
        </w:rPr>
        <w:t>рахунки</w:t>
      </w:r>
      <w:proofErr w:type="spellEnd"/>
      <w:r w:rsidRPr="000C2080">
        <w:rPr>
          <w:rFonts w:eastAsia="Calibri"/>
        </w:rPr>
        <w:t xml:space="preserve"> Банку </w:t>
      </w:r>
      <w:proofErr w:type="spellStart"/>
      <w:r w:rsidRPr="000C2080">
        <w:rPr>
          <w:rFonts w:eastAsia="Calibri"/>
        </w:rPr>
        <w:t>зазначенні</w:t>
      </w:r>
      <w:proofErr w:type="spellEnd"/>
      <w:r w:rsidRPr="000C2080">
        <w:rPr>
          <w:rFonts w:eastAsia="Calibri"/>
        </w:rPr>
        <w:t xml:space="preserve"> в </w:t>
      </w:r>
      <w:proofErr w:type="spellStart"/>
      <w:r w:rsidRPr="000C2080">
        <w:rPr>
          <w:rFonts w:eastAsia="Calibri"/>
        </w:rPr>
        <w:t>Заяві</w:t>
      </w:r>
      <w:proofErr w:type="spellEnd"/>
      <w:r w:rsidRPr="000C2080">
        <w:rPr>
          <w:rFonts w:eastAsia="Calibri"/>
        </w:rPr>
        <w:t xml:space="preserve"> – </w:t>
      </w:r>
      <w:proofErr w:type="spellStart"/>
      <w:r w:rsidRPr="000C2080">
        <w:rPr>
          <w:rFonts w:eastAsia="Calibri"/>
        </w:rPr>
        <w:t>Договорі</w:t>
      </w:r>
      <w:proofErr w:type="spellEnd"/>
      <w:r w:rsidRPr="000C2080">
        <w:rPr>
          <w:rFonts w:eastAsia="Calibri"/>
        </w:rPr>
        <w:t xml:space="preserve"> про </w:t>
      </w:r>
      <w:proofErr w:type="spellStart"/>
      <w:r w:rsidRPr="000C2080">
        <w:rPr>
          <w:rFonts w:eastAsia="Calibri"/>
        </w:rPr>
        <w:t>надання</w:t>
      </w:r>
      <w:proofErr w:type="spellEnd"/>
      <w:r w:rsidRPr="000C2080">
        <w:rPr>
          <w:rFonts w:eastAsia="Calibri"/>
        </w:rPr>
        <w:t xml:space="preserve"> </w:t>
      </w:r>
      <w:proofErr w:type="spellStart"/>
      <w:r w:rsidRPr="000C2080">
        <w:rPr>
          <w:rFonts w:eastAsia="Calibri"/>
        </w:rPr>
        <w:t>банківської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якщо</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припадає</w:t>
      </w:r>
      <w:proofErr w:type="spellEnd"/>
      <w:r w:rsidRPr="000C2080">
        <w:rPr>
          <w:rFonts w:eastAsia="Calibri"/>
        </w:rPr>
        <w:t xml:space="preserve"> на </w:t>
      </w:r>
      <w:proofErr w:type="spellStart"/>
      <w:r w:rsidRPr="000C2080">
        <w:rPr>
          <w:rFonts w:eastAsia="Calibri"/>
        </w:rPr>
        <w:t>вихідний</w:t>
      </w:r>
      <w:proofErr w:type="spellEnd"/>
      <w:r w:rsidRPr="000C2080">
        <w:rPr>
          <w:rFonts w:eastAsia="Calibri"/>
        </w:rPr>
        <w:t xml:space="preserve"> </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святковий</w:t>
      </w:r>
      <w:proofErr w:type="spellEnd"/>
      <w:r w:rsidRPr="000C2080">
        <w:rPr>
          <w:rFonts w:eastAsia="Calibri"/>
        </w:rPr>
        <w:t xml:space="preserve"> (</w:t>
      </w:r>
      <w:proofErr w:type="spellStart"/>
      <w:r w:rsidRPr="000C2080">
        <w:rPr>
          <w:rFonts w:eastAsia="Calibri"/>
        </w:rPr>
        <w:t>неробочий</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здійснюється</w:t>
      </w:r>
      <w:proofErr w:type="spellEnd"/>
      <w:r w:rsidRPr="000C2080">
        <w:rPr>
          <w:rFonts w:eastAsia="Calibri"/>
        </w:rPr>
        <w:t xml:space="preserve"> у </w:t>
      </w:r>
      <w:proofErr w:type="spellStart"/>
      <w:r w:rsidRPr="000C2080">
        <w:rPr>
          <w:rFonts w:eastAsia="Calibri"/>
        </w:rPr>
        <w:t>попередній</w:t>
      </w:r>
      <w:proofErr w:type="spellEnd"/>
      <w:r w:rsidRPr="000C2080">
        <w:rPr>
          <w:rFonts w:eastAsia="Calibri"/>
        </w:rPr>
        <w:t xml:space="preserve"> </w:t>
      </w:r>
      <w:proofErr w:type="spellStart"/>
      <w:r w:rsidRPr="000C2080">
        <w:rPr>
          <w:rFonts w:eastAsia="Calibri"/>
        </w:rPr>
        <w:t>банківський</w:t>
      </w:r>
      <w:proofErr w:type="spellEnd"/>
      <w:r w:rsidRPr="000C2080">
        <w:rPr>
          <w:rFonts w:eastAsia="Calibri"/>
        </w:rPr>
        <w:t xml:space="preserve"> день перед таким днем. </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Проценти сплачуються щомісячно не пізніше 05 числа місяця (включно), наступного за місяцем, за який нараховані проценти, а також в день повернення заборгованості в повній сумі. Якщо день сплати процентів припадає на вихідний або святковий (неробочий) день, сплата здійснюється Принципалом в наступний банківський день, що слідує за вихідним або святковим (неробочим) днем.</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Принципал надає право Гаранту у випадку отримання Вимоги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та/або непогашення Принципалом зобов’язань, невиконання або неналежного виконання Принципалом інших зобов`язань перед Гарантом та/або зобов’язань, що призведе до виникнення заборгованості Принципала перед Гарантом, для погашення такої заборгованості здійснити договірне списання грошових коштів з поточних рахунків та/або депозитних рахунків Принципала в національній та/або іноземній валюті, у разі наявності відкритих даних рахунків в Банку, в сумі фактичної заборгованості Принципала.</w:t>
      </w:r>
    </w:p>
    <w:p w:rsidR="00930A62"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Датою повернення заборгованості Принципала є день виконання Принципалом всіх своїх зобов’язань перед Гарантом в повному обсязі заборгованості за Гарантією, включаючи повну сплату комісійної винагороди Гаранту, неустойки, пені, штрафів (якщо такі будуть).</w:t>
      </w:r>
    </w:p>
    <w:p w:rsidR="00D61F63" w:rsidRPr="000C2080" w:rsidRDefault="00D61F63" w:rsidP="00125524">
      <w:pPr>
        <w:pStyle w:val="a4"/>
        <w:tabs>
          <w:tab w:val="left" w:pos="0"/>
          <w:tab w:val="left" w:pos="426"/>
          <w:tab w:val="left" w:pos="567"/>
        </w:tabs>
        <w:autoSpaceDE w:val="0"/>
        <w:autoSpaceDN w:val="0"/>
        <w:adjustRightInd w:val="0"/>
        <w:spacing w:after="0" w:line="240" w:lineRule="auto"/>
        <w:ind w:left="0" w:right="-1"/>
        <w:jc w:val="both"/>
        <w:rPr>
          <w:rFonts w:ascii="Times New Roman" w:eastAsia="Calibri" w:hAnsi="Times New Roman" w:cs="Times New Roman"/>
          <w:sz w:val="20"/>
          <w:szCs w:val="20"/>
        </w:rPr>
      </w:pPr>
    </w:p>
    <w:p w:rsidR="007A571F" w:rsidRPr="000C2080" w:rsidRDefault="007A571F" w:rsidP="00125524">
      <w:pPr>
        <w:pStyle w:val="a"/>
        <w:numPr>
          <w:ilvl w:val="0"/>
          <w:numId w:val="3"/>
        </w:numPr>
        <w:ind w:left="0" w:right="-1" w:firstLine="0"/>
        <w:jc w:val="center"/>
        <w:rPr>
          <w:b/>
          <w:lang w:val="uk-UA"/>
        </w:rPr>
      </w:pPr>
      <w:r w:rsidRPr="000C2080">
        <w:rPr>
          <w:b/>
          <w:lang w:val="uk-UA"/>
        </w:rPr>
        <w:lastRenderedPageBreak/>
        <w:t>ПРАВА ТА ОБОВ'ЯЗКИ СТОРІН</w:t>
      </w:r>
    </w:p>
    <w:p w:rsidR="007A571F" w:rsidRPr="000C2080" w:rsidRDefault="007A571F" w:rsidP="00125524">
      <w:pPr>
        <w:numPr>
          <w:ilvl w:val="1"/>
          <w:numId w:val="3"/>
        </w:numPr>
        <w:spacing w:after="0" w:line="240" w:lineRule="auto"/>
        <w:ind w:left="0" w:right="-1" w:firstLine="0"/>
        <w:jc w:val="both"/>
        <w:rPr>
          <w:rFonts w:ascii="Times New Roman" w:eastAsia="Calibri" w:hAnsi="Times New Roman" w:cs="Times New Roman"/>
          <w:b/>
          <w:color w:val="000000"/>
          <w:sz w:val="20"/>
          <w:szCs w:val="20"/>
          <w:lang w:eastAsia="uk-UA"/>
        </w:rPr>
      </w:pPr>
      <w:r w:rsidRPr="000C2080">
        <w:rPr>
          <w:rFonts w:ascii="Times New Roman" w:eastAsia="Calibri" w:hAnsi="Times New Roman" w:cs="Times New Roman"/>
          <w:b/>
          <w:color w:val="000000"/>
          <w:sz w:val="20"/>
          <w:szCs w:val="20"/>
          <w:lang w:eastAsia="uk-UA"/>
        </w:rPr>
        <w:t xml:space="preserve">ПРАВА ТА ОБОВ'ЯЗКИ </w:t>
      </w:r>
    </w:p>
    <w:p w:rsidR="007A571F" w:rsidRPr="000C2080" w:rsidRDefault="007A571F" w:rsidP="00125524">
      <w:pPr>
        <w:numPr>
          <w:ilvl w:val="2"/>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Отримувати від Клієнта плату за надані послуги відповідно до Тарифів, які розміщені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кошти Клієнта, які зберігаються на його поточному рахунку, гарантуючи при цьому Клієнту їх наявність та право безперешкодного розпорядження його коштами при проведенні ним операцій відповідно до  вимог нормативно-правових актів НБУ.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виконанні електронного розрахункового документа та повернути цей документ без виконання, із зазначенням причин повернення, у разі:</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 xml:space="preserve">оформлення електронних розрахункових документів з порушенням норм чинного законодавства та/або нормативно-правових актів Національного банку України; </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оформлення/надання інших документів, що направляються за допомогою Системи Клієнт-Банк, з порушенням цих Правил;</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порушення Клієнтом умов оплати вартості послуг, що передбачені цими Правилами та Тарифами;</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 інших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Блокувати доступ Клієнта до Системи в наступних випадках:</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здійснення профілактичних та ремонтних робіт в Системі Клієнт-Банк, який здійснюється поза межами операційного часу;</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введення Клієнтом невірного пароля три рази підряд;</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спроб інших осіб отримати доступ до Системи Клієнт-Банк (мережеві атаки та ін.) або наявності підозр в існування таких спроб;</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виявлення Банком порушення Клієнтом.</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призупинити дистанційне обслуговування Поточних рахунків Клієнта за допомогою Клієнт-Банк, у разі несплати Клієн</w:t>
      </w:r>
      <w:r w:rsidR="001576BC" w:rsidRPr="000C2080">
        <w:rPr>
          <w:rFonts w:ascii="Times New Roman" w:eastAsia="Calibri" w:hAnsi="Times New Roman" w:cs="Times New Roman"/>
          <w:color w:val="000000"/>
          <w:sz w:val="20"/>
          <w:szCs w:val="20"/>
          <w:lang w:eastAsia="uk-UA"/>
        </w:rPr>
        <w:t>том за послуги Банку своєчасно.</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вправі здійснювати програмне доопрацювання Системи Клієнт-Банк. У цьому випадку Клієнту передається в експлуатацію нова версія програмного забезпечення з можливим корегуванням умов Правил. </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зупинити проведення фінансової операції у разі, якщо така операція містить ознаки такої, що підлягає фінансовому моніторингу.</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Повертати розрахункові та касові документи Клієнта, в день їх отримання, у разі ненадання Клієнтом документів та інформації, які необхідні для з’ясування його особи, суті діяльності, фінансового стану або навмисного надання Клієнтом неправдивих відомостей про себе, а також у разі відмови Банку від проведення операції на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w:t>
      </w:r>
      <w:r w:rsidR="006A2E51" w:rsidRPr="000C2080">
        <w:rPr>
          <w:rFonts w:ascii="Times New Roman" w:eastAsia="Calibri" w:hAnsi="Times New Roman" w:cs="Times New Roman"/>
          <w:color w:val="000000"/>
          <w:sz w:val="20"/>
          <w:szCs w:val="20"/>
          <w:lang w:eastAsia="uk-UA"/>
        </w:rPr>
        <w:t>я зброї масового знищення»,</w:t>
      </w:r>
      <w:r w:rsidRPr="000C2080">
        <w:rPr>
          <w:rFonts w:ascii="Times New Roman" w:eastAsia="Calibri" w:hAnsi="Times New Roman" w:cs="Times New Roman"/>
          <w:color w:val="000000"/>
          <w:sz w:val="20"/>
          <w:szCs w:val="20"/>
          <w:lang w:eastAsia="uk-UA"/>
        </w:rPr>
        <w:t xml:space="preserve"> з обов'язковим зазначенням причини повернення.</w:t>
      </w:r>
    </w:p>
    <w:p w:rsidR="00125524"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приймати до виконання платіжні доручення Клієнта від осіб, які не зазначені в картках із</w:t>
      </w:r>
      <w:r w:rsidR="00DA530D"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DA530D"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Клієнта або не мають належним чином оформленої довіреності від Клієнта на право подання до Банку платіжних документів та одержанн</w:t>
      </w:r>
      <w:r w:rsidR="001576BC" w:rsidRPr="000C2080">
        <w:rPr>
          <w:rFonts w:ascii="Times New Roman" w:eastAsia="Calibri" w:hAnsi="Times New Roman" w:cs="Times New Roman"/>
          <w:color w:val="000000"/>
          <w:sz w:val="20"/>
          <w:szCs w:val="20"/>
          <w:lang w:eastAsia="uk-UA"/>
        </w:rPr>
        <w:t>я виписок з поточного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 здійсненні Клієнтом операції, яка підлягає фінансовому моніторингу, згідно </w:t>
      </w:r>
      <w:r w:rsidR="001576BC" w:rsidRPr="000C2080">
        <w:rPr>
          <w:rFonts w:ascii="Times New Roman" w:eastAsia="Calibri" w:hAnsi="Times New Roman" w:cs="Times New Roman"/>
          <w:color w:val="000000"/>
          <w:sz w:val="20"/>
          <w:szCs w:val="20"/>
          <w:lang w:eastAsia="uk-UA"/>
        </w:rPr>
        <w:t xml:space="preserve">чинного законодавства України, </w:t>
      </w:r>
      <w:r w:rsidRPr="000C2080">
        <w:rPr>
          <w:rFonts w:ascii="Times New Roman" w:eastAsia="Calibri" w:hAnsi="Times New Roman" w:cs="Times New Roman"/>
          <w:color w:val="000000"/>
          <w:sz w:val="20"/>
          <w:szCs w:val="20"/>
          <w:lang w:eastAsia="uk-UA"/>
        </w:rPr>
        <w:t>вимагати додаткове підтвердження (документи) закон</w:t>
      </w:r>
      <w:r w:rsidR="001576BC" w:rsidRPr="000C2080">
        <w:rPr>
          <w:rFonts w:ascii="Times New Roman" w:eastAsia="Calibri" w:hAnsi="Times New Roman" w:cs="Times New Roman"/>
          <w:color w:val="000000"/>
          <w:sz w:val="20"/>
          <w:szCs w:val="20"/>
          <w:lang w:eastAsia="uk-UA"/>
        </w:rPr>
        <w:t>ності здійснення цієї операції.</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у Клієнта документи та інформацію, необхідні для з’ясування його особи, суті діяльності, фінансового стану,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своїх зобов'язань за Договором, надає Банку право використовувати банківську таємницю, що стосується виконання зобов’язань, фінансового стану, а також інформацію про те, чи є він Клієнтом Банку, на власний розсуд для надання будь-яким особам, підприємствам, установам, організаціям будь-якої форми власності. У такому випадку, розкриття Банком банківської таємниці, що стосується виконання зобов’язань, фінансового стану, а також інформації про те, чи є він Клієнтом Банку, Клієнт не буде мати до Банку жодних претензій.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від Клієнта підтвердження залишків коштів на поточному рахунку Клієнта станом на 1 січня поточного року.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(проведенні)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бенефіціаів</w:t>
      </w:r>
      <w:proofErr w:type="spellEnd"/>
      <w:r w:rsidRPr="000C2080">
        <w:rPr>
          <w:rFonts w:ascii="Times New Roman" w:eastAsia="Calibri" w:hAnsi="Times New Roman" w:cs="Times New Roman"/>
          <w:color w:val="000000"/>
          <w:sz w:val="20"/>
          <w:szCs w:val="20"/>
          <w:lang w:eastAsia="uk-UA"/>
        </w:rPr>
        <w:t>), місцезнаходження чи реєстрації яких є офшорні зони або на території країн, що не співпрацюють з FATF або відмовити у здійсненні платежів на рахунки, в тому числі кореспондентські рахунки банків,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відкритих у банках, що зареєстровані чи знаходяться на території країни, яка не співпрацює з FATF або в офшорних зонах, перелік яких затверджується міжнародними нормативно-правовими актами та/або нормативно-правовими актами України, а також відмовити у здійсненні платежів, якщо в призначенні таких платежів вказані найменування держав, території, населених пунктів, що розташовані на території країни, яка не співпрацює із FATF або в офшорних зонах, перелік яких затверджується міжнародними нормативно-правовими актами та/або нормативно-правовими актами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офіційно опублікованих списках «</w:t>
      </w:r>
      <w:proofErr w:type="spellStart"/>
      <w:r w:rsidRPr="000C2080">
        <w:rPr>
          <w:rFonts w:ascii="Times New Roman" w:eastAsia="Calibri" w:hAnsi="Times New Roman" w:cs="Times New Roman"/>
          <w:color w:val="000000"/>
          <w:sz w:val="20"/>
          <w:szCs w:val="20"/>
          <w:lang w:eastAsia="uk-UA"/>
        </w:rPr>
        <w:t>Specially</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Designated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Nationals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and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Blocked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Persons</w:t>
      </w:r>
      <w:proofErr w:type="spellEnd"/>
      <w:r w:rsidRPr="000C2080">
        <w:rPr>
          <w:rFonts w:ascii="Times New Roman" w:eastAsia="Calibri" w:hAnsi="Times New Roman" w:cs="Times New Roman"/>
          <w:color w:val="000000"/>
          <w:sz w:val="20"/>
          <w:szCs w:val="20"/>
          <w:lang w:eastAsia="uk-UA"/>
        </w:rPr>
        <w:t xml:space="preserve">», що затверджені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Office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Foreign</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Assets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Control</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US </w:t>
      </w:r>
      <w:proofErr w:type="spellStart"/>
      <w:r w:rsidRPr="000C2080">
        <w:rPr>
          <w:rFonts w:ascii="Times New Roman" w:eastAsia="Calibri" w:hAnsi="Times New Roman" w:cs="Times New Roman"/>
          <w:color w:val="000000"/>
          <w:sz w:val="20"/>
          <w:szCs w:val="20"/>
          <w:lang w:eastAsia="uk-UA"/>
        </w:rPr>
        <w:t>Department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Treasure</w:t>
      </w:r>
      <w:proofErr w:type="spellEnd"/>
      <w:r w:rsidRPr="000C2080">
        <w:rPr>
          <w:rFonts w:ascii="Times New Roman" w:eastAsia="Calibri" w:hAnsi="Times New Roman" w:cs="Times New Roman"/>
          <w:color w:val="000000"/>
          <w:sz w:val="20"/>
          <w:szCs w:val="20"/>
          <w:lang w:eastAsia="uk-UA"/>
        </w:rPr>
        <w:t xml:space="preserve"> (OFAC).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примусове списання (стягнення) коштів з поточних рахунків на підставі розрахункових документів у випадках, передбачених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 xml:space="preserve">У разі надходження запитів від іноземних банків в процесі проходження платежів в іноземній валюті Банк має право надати інформацію стосовно Клієнта, його розрахунків з нерезидентом, тощо.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 поточного рахунку/</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xml:space="preserve"> Клієнта, у порядку, передбаченому цими Правилами  та/або іншими договорами, укладеними між Банком та Клієнтом.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в зміні встановлених Банком Тарифів (в разі, якщо ініціатива про зміну тарифу (-</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надходить від Клієнта).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розрахункові документи від Клієнта до виконання за умови, що суми коштів, яка є на відповідному/них поточному рахунку/ах достатньо для здійснення відповідної операції (в тому числі для списання Банком плати за надані Банком Послуги). За погодженням з Банком,  Клієнт має право надавати розрахункові документи за рахунок поточних надходжень.</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надходження від Банку-ініціатора платежу повідомлення про несанкціонований переказ коштів, списати (повернути) кошти з поточного рахунку Клієнта - отримувача.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Інші права, що передбачені чинним законодавством України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належного виконання обов’язків перед Банком відповідно до цих Правил та своєчасної сплати комісії за розрахунково-касове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який у випадках, передбачених Податковим кодексом України, виконує функцію податкового агента, списує кошти з поточного рахунку платника в порядку, визначеному внутрішніми процедурами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бажанням Клієнта, здійснювати операції з купівлі/продажу іноземної валюти, обмін однієї валюти на іншу, за курсом, що зазначається Клієнтом в  заявах про купівлю/продаж валюти або банківських металів під час здійснення кожної операції. Зазначені заяви мають бути оформлені відповідно до вимог законодавства України. Якщо за курсом, що визначений Клієнтом, іноземна валюта або банківські метали не були куплені або продані, то зазначена сума іноземної валюти та банківських металів виставляється Банком на купівлю або продаж, починаючи з наступного операційного дня Банку до дня її купівлі або продажу, або до зміни клієнтом заявленого курсу купівлі або продажу.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Змінювати тарифи Банку на операції та послуги з урахуванням збільшення (зменшення) витрат на їх проведення.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функції агента валютного контролю.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за проведення розрахунково-касового обслуговування згідно з діючими тарифами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касове обслуговування – в день проведення операцій;</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розрахункове обслуговування – протягом поточного місяця, в якому проводиться розрахункове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надання інших банківських послуг – з моменту їх надання.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встановлення та обслуговування програмно-технічних засобів безготівкових розрахунків  Системи Клієнт-Банк з моменту підписання між Банком та Клієнтом Заявки – Договору про надання банківської послуги.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Використовувати кошти у відповідності із статутною діяльністю Банку, гарантуючи їх наявність, виплату вкладу та процентів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прийнятті грошових коштів та повідомити відповідні органи у випадку виникнення підозри про незаконність походження грошових коштів.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разі зміни кон’юнктури ринку, зміни облікової ставки НБУ ініціювати зміну процентної ставки за вкладом, шляхом направлення письмового повідомлення Клієнту про введення зазначених змін.</w:t>
      </w:r>
    </w:p>
    <w:p w:rsidR="003C67A9" w:rsidRPr="000C2080" w:rsidRDefault="003C67A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Не зараховувати кошти на Рахунки </w:t>
      </w:r>
      <w:r w:rsidR="00F921A7" w:rsidRPr="000C2080">
        <w:rPr>
          <w:rFonts w:ascii="Times New Roman" w:eastAsia="Calibri" w:hAnsi="Times New Roman" w:cs="Times New Roman"/>
          <w:color w:val="000000"/>
          <w:sz w:val="20"/>
          <w:szCs w:val="20"/>
          <w:lang w:eastAsia="uk-UA"/>
        </w:rPr>
        <w:t>Працівників</w:t>
      </w:r>
      <w:r w:rsidRPr="000C2080">
        <w:rPr>
          <w:rFonts w:ascii="Times New Roman" w:eastAsia="Calibri" w:hAnsi="Times New Roman" w:cs="Times New Roman"/>
          <w:color w:val="000000"/>
          <w:sz w:val="20"/>
          <w:szCs w:val="20"/>
          <w:lang w:eastAsia="uk-UA"/>
        </w:rPr>
        <w:t xml:space="preserve"> Клієнта у випадку, якщо сума цих коштів, що надійшла на Транзитний рахунок, не відповідає загальній сумі, зазначеній у електронних платіжних відомостях, які надані Клієнтом до Банку.</w:t>
      </w:r>
    </w:p>
    <w:p w:rsidR="003C67A9" w:rsidRPr="000C2080" w:rsidRDefault="00F921A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Припинят</w:t>
      </w:r>
      <w:proofErr w:type="spellEnd"/>
      <w:r w:rsidRPr="000C2080">
        <w:rPr>
          <w:rFonts w:ascii="Times New Roman" w:eastAsia="Calibri" w:hAnsi="Times New Roman" w:cs="Times New Roman"/>
          <w:color w:val="000000"/>
          <w:sz w:val="20"/>
          <w:szCs w:val="20"/>
          <w:lang w:eastAsia="uk-UA"/>
        </w:rPr>
        <w:t xml:space="preserve"> видаткові операції по рахункам Працівників Клієнта, а також відмовити у випуску/ </w:t>
      </w:r>
      <w:r w:rsidR="00336D3C" w:rsidRPr="000C2080">
        <w:rPr>
          <w:rFonts w:ascii="Times New Roman" w:eastAsia="Calibri" w:hAnsi="Times New Roman" w:cs="Times New Roman"/>
          <w:color w:val="000000"/>
          <w:sz w:val="20"/>
          <w:szCs w:val="20"/>
          <w:lang w:eastAsia="uk-UA"/>
        </w:rPr>
        <w:t xml:space="preserve">пере випуску </w:t>
      </w:r>
      <w:r w:rsidR="003A7AF4" w:rsidRPr="000C2080">
        <w:rPr>
          <w:rFonts w:ascii="Times New Roman" w:eastAsia="Calibri" w:hAnsi="Times New Roman" w:cs="Times New Roman"/>
          <w:color w:val="000000"/>
          <w:sz w:val="20"/>
          <w:szCs w:val="20"/>
          <w:lang w:eastAsia="uk-UA"/>
        </w:rPr>
        <w:t>ПК</w:t>
      </w:r>
      <w:r w:rsidRPr="000C2080">
        <w:rPr>
          <w:rFonts w:ascii="Times New Roman" w:eastAsia="Calibri" w:hAnsi="Times New Roman" w:cs="Times New Roman"/>
          <w:color w:val="000000"/>
          <w:sz w:val="20"/>
          <w:szCs w:val="20"/>
          <w:lang w:eastAsia="uk-UA"/>
        </w:rPr>
        <w:t xml:space="preserve"> на нові при порушенн</w:t>
      </w:r>
      <w:r w:rsidR="00F56CF3" w:rsidRPr="000C2080">
        <w:rPr>
          <w:rFonts w:ascii="Times New Roman" w:eastAsia="Calibri" w:hAnsi="Times New Roman" w:cs="Times New Roman"/>
          <w:color w:val="000000"/>
          <w:sz w:val="20"/>
          <w:szCs w:val="20"/>
          <w:lang w:eastAsia="uk-UA"/>
        </w:rPr>
        <w:t xml:space="preserve">і </w:t>
      </w:r>
      <w:r w:rsidR="00336D3C"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рацівником Клієнта</w:t>
      </w:r>
      <w:r w:rsidR="00926DC6" w:rsidRPr="000C2080">
        <w:rPr>
          <w:rFonts w:ascii="Times New Roman" w:eastAsia="Calibri" w:hAnsi="Times New Roman" w:cs="Times New Roman"/>
          <w:color w:val="000000"/>
          <w:sz w:val="20"/>
          <w:szCs w:val="20"/>
          <w:lang w:eastAsia="uk-UA"/>
        </w:rPr>
        <w:t>/Клієнт</w:t>
      </w:r>
      <w:r w:rsidR="005A43C6" w:rsidRPr="000C2080">
        <w:rPr>
          <w:rFonts w:ascii="Times New Roman" w:eastAsia="Calibri" w:hAnsi="Times New Roman" w:cs="Times New Roman"/>
          <w:color w:val="000000"/>
          <w:sz w:val="20"/>
          <w:szCs w:val="20"/>
          <w:lang w:eastAsia="uk-UA"/>
        </w:rPr>
        <w:t>ом</w:t>
      </w:r>
      <w:r w:rsidRPr="000C2080">
        <w:rPr>
          <w:rFonts w:ascii="Times New Roman" w:eastAsia="Calibri" w:hAnsi="Times New Roman" w:cs="Times New Roman"/>
          <w:color w:val="000000"/>
          <w:sz w:val="20"/>
          <w:szCs w:val="20"/>
          <w:lang w:eastAsia="uk-UA"/>
        </w:rPr>
        <w:t xml:space="preserve"> умов</w:t>
      </w:r>
      <w:r w:rsidR="00F56CF3" w:rsidRPr="000C2080">
        <w:rPr>
          <w:rFonts w:ascii="Times New Roman" w:eastAsia="Calibri" w:hAnsi="Times New Roman" w:cs="Times New Roman"/>
          <w:color w:val="000000"/>
          <w:sz w:val="20"/>
          <w:szCs w:val="20"/>
          <w:lang w:eastAsia="uk-UA"/>
        </w:rPr>
        <w:t xml:space="preserve"> цих Правил</w:t>
      </w:r>
      <w:r w:rsidRPr="000C2080">
        <w:rPr>
          <w:rFonts w:ascii="Times New Roman" w:eastAsia="Calibri" w:hAnsi="Times New Roman" w:cs="Times New Roman"/>
          <w:color w:val="000000"/>
          <w:sz w:val="20"/>
          <w:szCs w:val="20"/>
          <w:lang w:eastAsia="uk-UA"/>
        </w:rPr>
        <w:t>.</w:t>
      </w:r>
    </w:p>
    <w:p w:rsidR="00B724B6" w:rsidRPr="000C2080" w:rsidRDefault="005A43C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Переглядати комісійну винагороду Банку, що сплачуються Клієнтом, за касове обслуговування рахунків Працівників Клієнта з письмовим повідомленням Клієнта за 21 день до запланованих змін.</w:t>
      </w:r>
    </w:p>
    <w:p w:rsidR="005A43C6"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своєчасного та належного виконання умов цих Правил.</w:t>
      </w:r>
    </w:p>
    <w:p w:rsidR="00E4234A"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Перевіряти правильність оформлення платіжних документів згідно з умовами ц</w:t>
      </w:r>
      <w:r w:rsidR="00D7750B" w:rsidRPr="000C2080">
        <w:rPr>
          <w:rFonts w:ascii="Times New Roman" w:eastAsia="Calibri" w:hAnsi="Times New Roman" w:cs="Times New Roman"/>
          <w:color w:val="000000"/>
          <w:sz w:val="20"/>
          <w:szCs w:val="20"/>
          <w:lang w:eastAsia="uk-UA"/>
        </w:rPr>
        <w:t>их Правил</w:t>
      </w:r>
      <w:r w:rsidRPr="000C2080">
        <w:rPr>
          <w:rFonts w:ascii="Times New Roman" w:eastAsia="Calibri" w:hAnsi="Times New Roman" w:cs="Times New Roman"/>
          <w:color w:val="000000"/>
          <w:sz w:val="20"/>
          <w:szCs w:val="20"/>
          <w:lang w:eastAsia="uk-UA"/>
        </w:rPr>
        <w:t xml:space="preserve">/відповідної </w:t>
      </w:r>
      <w:r w:rsidR="002B4421" w:rsidRPr="000C2080">
        <w:rPr>
          <w:rFonts w:ascii="Times New Roman" w:eastAsia="Calibri" w:hAnsi="Times New Roman" w:cs="Times New Roman"/>
          <w:color w:val="000000"/>
          <w:sz w:val="20"/>
          <w:szCs w:val="20"/>
          <w:lang w:eastAsia="uk-UA"/>
        </w:rPr>
        <w:t>Заяви – Договору на обслуговування зарплатного проекту</w:t>
      </w:r>
      <w:r w:rsidRPr="000C2080">
        <w:rPr>
          <w:rFonts w:ascii="Times New Roman" w:eastAsia="Calibri" w:hAnsi="Times New Roman" w:cs="Times New Roman"/>
          <w:color w:val="000000"/>
          <w:sz w:val="20"/>
          <w:szCs w:val="20"/>
          <w:lang w:eastAsia="uk-UA"/>
        </w:rPr>
        <w:t>.</w:t>
      </w:r>
    </w:p>
    <w:p w:rsidR="003C67A9" w:rsidRPr="000C2080" w:rsidRDefault="00221AE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w:t>
      </w:r>
      <w:r w:rsidR="002E31FC" w:rsidRPr="000C2080">
        <w:rPr>
          <w:rFonts w:ascii="Times New Roman" w:eastAsia="Calibri" w:hAnsi="Times New Roman" w:cs="Times New Roman"/>
          <w:color w:val="000000"/>
          <w:sz w:val="20"/>
          <w:szCs w:val="20"/>
          <w:lang w:eastAsia="uk-UA"/>
        </w:rPr>
        <w:t xml:space="preserve">ідмовити </w:t>
      </w:r>
      <w:r w:rsidR="00F16E68" w:rsidRPr="000C2080">
        <w:rPr>
          <w:rFonts w:ascii="Times New Roman" w:eastAsia="Calibri" w:hAnsi="Times New Roman" w:cs="Times New Roman"/>
          <w:color w:val="000000"/>
          <w:sz w:val="20"/>
          <w:szCs w:val="20"/>
          <w:lang w:eastAsia="uk-UA"/>
        </w:rPr>
        <w:t xml:space="preserve">в односторонньому порядку </w:t>
      </w:r>
      <w:r w:rsidR="002E31FC" w:rsidRPr="000C2080">
        <w:rPr>
          <w:rFonts w:ascii="Times New Roman" w:eastAsia="Calibri" w:hAnsi="Times New Roman" w:cs="Times New Roman"/>
          <w:color w:val="000000"/>
          <w:sz w:val="20"/>
          <w:szCs w:val="20"/>
          <w:lang w:eastAsia="uk-UA"/>
        </w:rPr>
        <w:t>Клієнту</w:t>
      </w:r>
      <w:r w:rsidR="002255E8" w:rsidRPr="000C2080">
        <w:rPr>
          <w:rFonts w:ascii="Times New Roman" w:eastAsia="Calibri" w:hAnsi="Times New Roman" w:cs="Times New Roman"/>
          <w:color w:val="000000"/>
          <w:sz w:val="20"/>
          <w:szCs w:val="20"/>
          <w:lang w:eastAsia="uk-UA"/>
        </w:rPr>
        <w:t xml:space="preserve"> в надані послуг щодо</w:t>
      </w:r>
      <w:r w:rsidR="002E31FC" w:rsidRPr="000C2080">
        <w:rPr>
          <w:rFonts w:ascii="Times New Roman" w:eastAsia="Calibri" w:hAnsi="Times New Roman" w:cs="Times New Roman"/>
          <w:color w:val="000000"/>
          <w:sz w:val="20"/>
          <w:szCs w:val="20"/>
          <w:lang w:eastAsia="uk-UA"/>
        </w:rPr>
        <w:t xml:space="preserve"> обслуговування зарплатного проекту </w:t>
      </w:r>
      <w:r w:rsidR="00F16E68"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w:t>
      </w:r>
      <w:r w:rsidR="002E31FC" w:rsidRPr="000C2080">
        <w:rPr>
          <w:rFonts w:ascii="Times New Roman" w:eastAsia="Calibri" w:hAnsi="Times New Roman" w:cs="Times New Roman"/>
          <w:color w:val="000000"/>
          <w:sz w:val="20"/>
          <w:szCs w:val="20"/>
          <w:lang w:eastAsia="uk-UA"/>
        </w:rPr>
        <w:t>цих Правил, повідомивши про це</w:t>
      </w:r>
      <w:r w:rsidR="00F16E68" w:rsidRPr="000C2080">
        <w:rPr>
          <w:rFonts w:ascii="Times New Roman" w:eastAsia="Calibri" w:hAnsi="Times New Roman" w:cs="Times New Roman"/>
          <w:color w:val="000000"/>
          <w:sz w:val="20"/>
          <w:szCs w:val="20"/>
          <w:lang w:eastAsia="uk-UA"/>
        </w:rPr>
        <w:t xml:space="preserve"> Клієнта за </w:t>
      </w:r>
      <w:r w:rsidR="002E31FC" w:rsidRPr="000C2080">
        <w:rPr>
          <w:rFonts w:ascii="Times New Roman" w:eastAsia="Calibri" w:hAnsi="Times New Roman" w:cs="Times New Roman"/>
          <w:color w:val="000000"/>
          <w:sz w:val="20"/>
          <w:szCs w:val="20"/>
          <w:lang w:eastAsia="uk-UA"/>
        </w:rPr>
        <w:t>30</w:t>
      </w:r>
      <w:r w:rsidR="00F16E68" w:rsidRPr="000C2080">
        <w:rPr>
          <w:rFonts w:ascii="Times New Roman" w:eastAsia="Calibri" w:hAnsi="Times New Roman" w:cs="Times New Roman"/>
          <w:color w:val="000000"/>
          <w:sz w:val="20"/>
          <w:szCs w:val="20"/>
          <w:lang w:eastAsia="uk-UA"/>
        </w:rPr>
        <w:t xml:space="preserve"> (</w:t>
      </w:r>
      <w:r w:rsidR="002E31FC" w:rsidRPr="000C2080">
        <w:rPr>
          <w:rFonts w:ascii="Times New Roman" w:eastAsia="Calibri" w:hAnsi="Times New Roman" w:cs="Times New Roman"/>
          <w:color w:val="000000"/>
          <w:sz w:val="20"/>
          <w:szCs w:val="20"/>
          <w:lang w:eastAsia="uk-UA"/>
        </w:rPr>
        <w:t>тридцять</w:t>
      </w:r>
      <w:r w:rsidR="00F16E68" w:rsidRPr="000C2080">
        <w:rPr>
          <w:rFonts w:ascii="Times New Roman" w:eastAsia="Calibri" w:hAnsi="Times New Roman" w:cs="Times New Roman"/>
          <w:color w:val="000000"/>
          <w:sz w:val="20"/>
          <w:szCs w:val="20"/>
          <w:lang w:eastAsia="uk-UA"/>
        </w:rPr>
        <w:t>)</w:t>
      </w:r>
      <w:r w:rsidR="002E31FC" w:rsidRPr="000C2080">
        <w:rPr>
          <w:rFonts w:ascii="Times New Roman" w:eastAsia="Calibri" w:hAnsi="Times New Roman" w:cs="Times New Roman"/>
          <w:color w:val="000000"/>
          <w:sz w:val="20"/>
          <w:szCs w:val="20"/>
          <w:lang w:eastAsia="uk-UA"/>
        </w:rPr>
        <w:t xml:space="preserve"> календарних днів</w:t>
      </w:r>
      <w:r w:rsidR="00F16E68" w:rsidRPr="000C2080">
        <w:rPr>
          <w:rFonts w:ascii="Times New Roman" w:eastAsia="Calibri" w:hAnsi="Times New Roman" w:cs="Times New Roman"/>
          <w:color w:val="000000"/>
          <w:sz w:val="20"/>
          <w:szCs w:val="20"/>
          <w:lang w:eastAsia="uk-UA"/>
        </w:rPr>
        <w:t xml:space="preserve"> </w:t>
      </w:r>
      <w:proofErr w:type="spellStart"/>
      <w:r w:rsidR="00F16E68" w:rsidRPr="000C2080">
        <w:rPr>
          <w:rFonts w:ascii="Times New Roman" w:eastAsia="Calibri" w:hAnsi="Times New Roman" w:cs="Times New Roman"/>
          <w:color w:val="000000"/>
          <w:sz w:val="20"/>
          <w:szCs w:val="20"/>
          <w:lang w:eastAsia="uk-UA"/>
        </w:rPr>
        <w:t>днів</w:t>
      </w:r>
      <w:proofErr w:type="spellEnd"/>
      <w:r w:rsidR="00F16E68" w:rsidRPr="000C2080">
        <w:rPr>
          <w:rFonts w:ascii="Times New Roman" w:eastAsia="Calibri" w:hAnsi="Times New Roman" w:cs="Times New Roman"/>
          <w:color w:val="000000"/>
          <w:sz w:val="20"/>
          <w:szCs w:val="20"/>
          <w:lang w:eastAsia="uk-UA"/>
        </w:rPr>
        <w:t xml:space="preserve"> до такого припинення, при цьому Клієнт повинен провести з Банком в цей строк всі розрахунки.</w:t>
      </w:r>
    </w:p>
    <w:p w:rsidR="00723784" w:rsidRPr="000C2080" w:rsidRDefault="0072378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Принципалу у наданні Гарантії, призупинити/зупинити надання Гарантії без попереднього повідомлення Принципала, та/або зменшити ліміт Гарантій, зобов’язань при настанні будь-якої обставини або події, які визначені Сторонами як такі, що явно свідчать про те, що зобов’язання не будуть своєчасно сплачені.</w:t>
      </w:r>
    </w:p>
    <w:p w:rsidR="00C66545" w:rsidRPr="000C2080" w:rsidRDefault="00C6654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 xml:space="preserve">Здійснювати договірне списання коштів з рахунків Принципала (в національній та/або іноземній валюті) в Банку в сумі, самостійно визначеній Гарантом та необхідній для погашення зобов’язань Принципала перед Гарантом за цим Договором в порядку, передбаченому цим Договором та діючим законодавством України. </w:t>
      </w:r>
    </w:p>
    <w:p w:rsidR="000F7E78" w:rsidRPr="000C2080" w:rsidRDefault="000F7E78"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повідомляє Принципала про те, що на виконання приписів Закону України «Про банки і банківську діяльність» № 2121-ІІI від 07.12.2000 року (зі змінами і доповненнями далі - Закон), Принципал надає Банку згоду/дозвіл на здійснення систематичної передачі до кредитного реєстру Національного банку України інформації, а також отримання та використання в обсязі та з періодичністю, які визначені Законом. Згода діє до моменту повного виконання всіх зобов’язань незалежно від часу та підстав їх виникнення.</w:t>
      </w:r>
    </w:p>
    <w:p w:rsidR="006B40CF" w:rsidRPr="000C2080" w:rsidRDefault="006B40C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Виконувати дії, направлені на сприяння чи виконання зобов’язань Принципала за цим Договором з наступним відшкодуванням Принципалом всіх витрат Гаранта понесених у зв’язку із такими діями. </w:t>
      </w:r>
    </w:p>
    <w:p w:rsidR="007212BE" w:rsidRPr="000C2080" w:rsidRDefault="007212BE"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Відмовляти Клієнту/Представнику в отриманні майна, якщо ним не виконуються умови цих Правил та/або Заяви– Договору майнового найму індивідуального банківського сейфа.</w:t>
      </w:r>
    </w:p>
    <w:p w:rsidR="008B0AF0" w:rsidRPr="000C2080" w:rsidRDefault="008B0AF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Проводити розкриття сейфу без присутності Клієнта у випадку порушення ним цих Правил та строків користування сейфом, та коли не передбачені цими Правилами  обставини можуть нанести збитки цінностям Клієнта (</w:t>
      </w:r>
      <w:proofErr w:type="spellStart"/>
      <w:r w:rsidRPr="000C2080">
        <w:rPr>
          <w:rFonts w:ascii="Times New Roman" w:eastAsia="Calibri" w:hAnsi="Times New Roman" w:cs="Times New Roman"/>
          <w:color w:val="000000"/>
          <w:sz w:val="20"/>
          <w:szCs w:val="20"/>
          <w:lang w:eastAsia="uk-UA"/>
        </w:rPr>
        <w:t>стихiйнi</w:t>
      </w:r>
      <w:proofErr w:type="spellEnd"/>
      <w:r w:rsidRPr="000C2080">
        <w:rPr>
          <w:rFonts w:ascii="Times New Roman" w:eastAsia="Calibri" w:hAnsi="Times New Roman" w:cs="Times New Roman"/>
          <w:color w:val="000000"/>
          <w:sz w:val="20"/>
          <w:szCs w:val="20"/>
          <w:lang w:eastAsia="uk-UA"/>
        </w:rPr>
        <w:t xml:space="preserve"> явища, пожежі тощо).</w:t>
      </w:r>
    </w:p>
    <w:p w:rsidR="007212BE" w:rsidRPr="000C2080" w:rsidRDefault="00A62B1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Відмовляти Клієнту в праві отриманні майна в наступних випадках: 1) закінчення строку користування сейфом; 2) закінчення строку дії або відкликання Клієнтом довіреності на користування сейфом, виданої Уповноваженій особі; 3) </w:t>
      </w:r>
      <w:proofErr w:type="spellStart"/>
      <w:r w:rsidRPr="000C2080">
        <w:rPr>
          <w:rFonts w:ascii="Times New Roman" w:eastAsia="Calibri" w:hAnsi="Times New Roman" w:cs="Times New Roman"/>
          <w:color w:val="000000"/>
          <w:sz w:val="20"/>
          <w:szCs w:val="20"/>
          <w:lang w:eastAsia="uk-UA"/>
        </w:rPr>
        <w:t>неспівпадіння</w:t>
      </w:r>
      <w:proofErr w:type="spellEnd"/>
      <w:r w:rsidRPr="000C2080">
        <w:rPr>
          <w:rFonts w:ascii="Times New Roman" w:eastAsia="Calibri" w:hAnsi="Times New Roman" w:cs="Times New Roman"/>
          <w:color w:val="000000"/>
          <w:sz w:val="20"/>
          <w:szCs w:val="20"/>
          <w:lang w:eastAsia="uk-UA"/>
        </w:rPr>
        <w:t xml:space="preserve"> ключа від сейфу з замком сейфу; 4) неможливості здійснення ідентифікації особи, яка має право на користування сейфом.</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має право на підставі договору доручення з банком, який є абонентом-ідентифікатором, під час відкриття рахунку використовувати інформацію щодо ідентифікаційних даних клієнтів - фізичних осіб, отриману за допомогою національної системи електронної дистанційної ідентифікації фізичних осіб (далі - система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 xml:space="preserve">) у порядку, визначеному нормативно-правовими актами Національного банку з питань фінансового моніторингу та функціонування системи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доручати юридичним особам - резидентам, фізичним особам - підприємцям - резидентам та фізичним особам - резидентам (агентам) на договірній основі здійснювати ідентифікацію та верифікацію клієнтів банку - фізичних осіб у порядку, визначеному нормативно-правовим актом Національного банку з питань фінансового моніторингу.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недотриманні Клієнтом порядку розрахунків, встановленого цими Правилами, блокувати усі ПК.</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ПК, емітована Банком, є власністю Банку, який залишає за собою право у будь-який час призупинити або припинити дію ПК, відмовити у відновленні, заміні або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(випуску нової) ПК, попередньо повідомивши Клієнта.</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неотримання Держателем нової (</w:t>
      </w:r>
      <w:proofErr w:type="spellStart"/>
      <w:r w:rsidRPr="000C2080">
        <w:rPr>
          <w:rFonts w:ascii="Times New Roman" w:eastAsia="Calibri" w:hAnsi="Times New Roman" w:cs="Times New Roman"/>
          <w:color w:val="000000"/>
          <w:sz w:val="20"/>
          <w:szCs w:val="20"/>
          <w:lang w:eastAsia="uk-UA"/>
        </w:rPr>
        <w:t>перевипущеної</w:t>
      </w:r>
      <w:proofErr w:type="spellEnd"/>
      <w:r w:rsidRPr="000C2080">
        <w:rPr>
          <w:rFonts w:ascii="Times New Roman" w:eastAsia="Calibri" w:hAnsi="Times New Roman" w:cs="Times New Roman"/>
          <w:color w:val="000000"/>
          <w:sz w:val="20"/>
          <w:szCs w:val="20"/>
          <w:lang w:eastAsia="uk-UA"/>
        </w:rPr>
        <w:t>) ПК протягом 30 (тридцяти) календарних днів, заблокувати її, при цьому Клієнт, оплачує витрати за блокування/ розблокування ПК згідно Умов та тарифів Банку.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накладення арешту на Рахунок, відповідно до чинного законодавства України, заблокувати дію усіх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Клієнт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sz w:val="20"/>
          <w:szCs w:val="20"/>
          <w:lang w:eastAsia="uk-UA"/>
        </w:rPr>
      </w:pPr>
      <w:r w:rsidRPr="000C2080">
        <w:rPr>
          <w:rFonts w:ascii="Times New Roman" w:eastAsia="Calibri" w:hAnsi="Times New Roman" w:cs="Times New Roman"/>
          <w:sz w:val="20"/>
          <w:szCs w:val="20"/>
          <w:lang w:eastAsia="uk-UA"/>
        </w:rPr>
        <w:t>Самостійно розпоряджатися коштами на поточних рахунках за умови дотримання вимог чинного законодавства України в т.ч. нормативно-правових акт</w:t>
      </w:r>
      <w:r w:rsidR="00ED3C23" w:rsidRPr="000C2080">
        <w:rPr>
          <w:rFonts w:ascii="Times New Roman" w:eastAsia="Calibri" w:hAnsi="Times New Roman" w:cs="Times New Roman"/>
          <w:sz w:val="20"/>
          <w:szCs w:val="20"/>
          <w:lang w:eastAsia="uk-UA"/>
        </w:rPr>
        <w:t>ів Національного банку України,</w:t>
      </w:r>
      <w:r w:rsidRPr="000C2080">
        <w:rPr>
          <w:rFonts w:ascii="Times New Roman" w:eastAsia="Calibri" w:hAnsi="Times New Roman" w:cs="Times New Roman"/>
          <w:sz w:val="20"/>
          <w:szCs w:val="20"/>
          <w:lang w:eastAsia="uk-UA"/>
        </w:rPr>
        <w:t xml:space="preserve"> крім випадків примусового списання (стягнення) або наявності обтяження приватного або публічного характеру. Операції по поточних рахунках можуть бути обмежені лише у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Подавати до Банку розрахункові документи на паперових носіях або у вигляді електронних розрахункових документів, у разі використання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своєчасного і повного проведення операцій за поточними рахунками, якщо такі операції передбачені чинним законодавством України для рахунків відповідного типу.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розрахунковий документ на переказ коштів з поточного рахунку до настання зазначеної в ньому дати валютування шляхом направлення до Банку до закінчення операційного часу дня, що передує даті валютування, відповідного листа за підписом осіб, що підписали розрахунковий документ, скріпленим печаткою Клієнта (за наявності).</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в т.ч. за допомогою електронного повідомлення, розрахунковий документу будь-яки</w:t>
      </w:r>
      <w:r w:rsidR="004636E0" w:rsidRPr="000C2080">
        <w:rPr>
          <w:rFonts w:ascii="Times New Roman" w:eastAsia="Calibri" w:hAnsi="Times New Roman" w:cs="Times New Roman"/>
          <w:color w:val="000000"/>
          <w:sz w:val="20"/>
          <w:szCs w:val="20"/>
          <w:lang w:eastAsia="uk-UA"/>
        </w:rPr>
        <w:t>й час до списання суми коштів з</w:t>
      </w:r>
      <w:r w:rsidRPr="000C2080">
        <w:rPr>
          <w:rFonts w:ascii="Times New Roman" w:eastAsia="Calibri" w:hAnsi="Times New Roman" w:cs="Times New Roman"/>
          <w:color w:val="000000"/>
          <w:sz w:val="20"/>
          <w:szCs w:val="20"/>
          <w:lang w:eastAsia="uk-UA"/>
        </w:rPr>
        <w:t xml:space="preserve"> поточного рахунку в повній сумі. Відкликати заяву про купівлю.  продаж або конвертацію іноземної валюти у повній сумі, шляхом подання листа про відкликання своєї заяви, складеного в довільній формі та засвідченого підписами відповідальних осіб Клієнта та відбитком печатки, за наявності.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Звертатися до Банку із запитами щодо розшуку раніше перерахованих та повернення помилково перерахованих коштів.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припинити користування Системою Клієнт-Банк на визначений термін (але не більше двох календарних місяців) шляхом надання до Банку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Відмовитись від Банківських послуг за цими Правилами шляхом подання відповідної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 отримання процентів за вкладом згідно з умовами, передбаченими цими Правилами та Заявою – Договором про розміщення вкладу (депозиту).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Надати довіреність іншій особі на право отримання вкладу та процентів.</w:t>
      </w:r>
    </w:p>
    <w:p w:rsidR="00281D32"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Банку своєчасного та належного виконання умов цих Правил.</w:t>
      </w:r>
    </w:p>
    <w:p w:rsidR="004A1FB5"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Клопотати про видачу фізичним особам – Працівникам Клієнта ПК міжнародних платіж</w:t>
      </w:r>
      <w:r w:rsidR="00822DE3" w:rsidRPr="000C2080">
        <w:rPr>
          <w:rFonts w:ascii="Times New Roman" w:eastAsia="Calibri" w:hAnsi="Times New Roman" w:cs="Times New Roman"/>
          <w:color w:val="000000"/>
          <w:sz w:val="20"/>
          <w:szCs w:val="20"/>
          <w:lang w:eastAsia="uk-UA"/>
        </w:rPr>
        <w:t xml:space="preserve">них систем </w:t>
      </w:r>
      <w:proofErr w:type="spellStart"/>
      <w:r w:rsidR="00822DE3" w:rsidRPr="000C2080">
        <w:rPr>
          <w:rFonts w:ascii="Times New Roman" w:eastAsia="Calibri" w:hAnsi="Times New Roman" w:cs="Times New Roman"/>
          <w:color w:val="000000"/>
          <w:sz w:val="20"/>
          <w:szCs w:val="20"/>
          <w:lang w:eastAsia="uk-UA"/>
        </w:rPr>
        <w:t>MasterCard</w:t>
      </w:r>
      <w:proofErr w:type="spellEnd"/>
      <w:r w:rsidRPr="000C2080">
        <w:rPr>
          <w:rFonts w:ascii="Times New Roman" w:eastAsia="Calibri" w:hAnsi="Times New Roman" w:cs="Times New Roman"/>
          <w:color w:val="000000"/>
          <w:sz w:val="20"/>
          <w:szCs w:val="20"/>
          <w:lang w:eastAsia="uk-UA"/>
        </w:rPr>
        <w:t xml:space="preserve"> та Національної платіжної системи ПРОСТІР у національній валюті, а також про надання додаткових послуг.</w:t>
      </w:r>
    </w:p>
    <w:p w:rsidR="00756C74" w:rsidRPr="000C2080" w:rsidRDefault="00756C7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 xml:space="preserve">Отримувати Гарантії на умовах, визначених </w:t>
      </w:r>
      <w:r w:rsidR="00667552" w:rsidRPr="000C2080">
        <w:rPr>
          <w:rFonts w:ascii="Times New Roman" w:eastAsia="Times New Roman" w:hAnsi="Times New Roman" w:cs="Times New Roman"/>
          <w:sz w:val="20"/>
          <w:szCs w:val="20"/>
          <w:lang w:eastAsia="ru-RU"/>
        </w:rPr>
        <w:t>цими Правилами та Заяви – Договору про надання банківської гарантії.</w:t>
      </w:r>
    </w:p>
    <w:p w:rsidR="00667552" w:rsidRPr="000C2080" w:rsidRDefault="0066755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Звертатися до Гаранта з клопотанням щодо внесення змін до умов Гарантій та/або дострокового припинення дії Гарантії.</w:t>
      </w:r>
    </w:p>
    <w:p w:rsidR="00667552" w:rsidRPr="000C2080" w:rsidRDefault="00792CF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Отримувати консультації на предмет надання та обслуговування </w:t>
      </w:r>
      <w:r w:rsidR="00C46C9D" w:rsidRPr="000C2080">
        <w:rPr>
          <w:rFonts w:ascii="Times New Roman" w:eastAsia="Calibri" w:hAnsi="Times New Roman" w:cs="Times New Roman"/>
          <w:color w:val="000000"/>
          <w:sz w:val="20"/>
          <w:szCs w:val="20"/>
          <w:lang w:eastAsia="uk-UA"/>
        </w:rPr>
        <w:t>Гарантій.</w:t>
      </w:r>
    </w:p>
    <w:p w:rsidR="004C2990" w:rsidRPr="000C2080" w:rsidRDefault="00525C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Безперешкодного доступу до сейфу протягом строку користування в дні та протягом часу, в які Банк здійснює обслуговування Клієнтів.</w:t>
      </w:r>
    </w:p>
    <w:p w:rsidR="00965E82" w:rsidRPr="000C2080" w:rsidRDefault="00965E8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право користування сейфом третім особам, повноваження яких оформлені належним чином.</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Поповнювати Рахунок у порядку, визначеному законодавством України, отримувати виписки за Рахунком, неотримання виписки не звільняє Клієнта від відповідальності згідно цих Правил.</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незгоди з випискою за Рахунком, оскаржити будь-яку операцію протягом 15 (п’ятнадцяти) календарних днів після отримання виписки за Рахунком (але не пізніше ніж до кінця місяця, наступного  за місяцем здійснення операцій) шляхом подання до Банку письмового повідомлення (Заява (</w:t>
      </w:r>
      <w:proofErr w:type="spellStart"/>
      <w:r w:rsidRPr="000C2080">
        <w:rPr>
          <w:rFonts w:ascii="Times New Roman" w:eastAsia="Calibri" w:hAnsi="Times New Roman" w:cs="Times New Roman"/>
          <w:color w:val="000000"/>
          <w:sz w:val="20"/>
          <w:szCs w:val="20"/>
          <w:lang w:eastAsia="uk-UA"/>
        </w:rPr>
        <w:t>Cardholder</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Statement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Claim</w:t>
      </w:r>
      <w:proofErr w:type="spellEnd"/>
      <w:r w:rsidRPr="000C2080">
        <w:rPr>
          <w:rFonts w:ascii="Times New Roman" w:eastAsia="Calibri" w:hAnsi="Times New Roman" w:cs="Times New Roman"/>
          <w:color w:val="000000"/>
          <w:sz w:val="20"/>
          <w:szCs w:val="20"/>
          <w:lang w:eastAsia="uk-UA"/>
        </w:rPr>
        <w:t>) Клієнта) з додаванням необхідних підтверджуючих документів (копій чеків, рахунків, замовлень тощо). Усі подальші дії Сторін за таким повідомленням будуть здійснюватися відповідно до внутрішніх процедур Банку та Правил ПС. Якщо Клієнт не отримав виписку за рахунком до кінця місяця, наступного за звітним, або не оскаржив операцію порядку, зазначеного в цьому пункті, вважається, що Клієнт згоден з усіма операціями та вони вважаються підтвердженими.</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Дати Банку розпорядження на призупинення операцій за ПК шляхом їх блокування у ПС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заяву про оформлення нової картки в зв’язку зі втратою(псуванням, крадіжкою) картки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Відмовитися від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на новий термін окремих або усіх ПК письмово повідомивши про це Банк не пізніше ніж за 30 (тридцять) календарних днів до закінчення терміну дії ПК. </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незгоді зі змінами Тарифів Банку, закрити Рахунок у Банку та повернути ПК до Банку, попередньо розрізавши їх вздовж  магнітної смуги. При цьому Банк не повертає Клієнту сплачені раніше комісії та плати за оформлення та обслуговування Рахунку та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зобов'язаний: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Клієнту послуги відповідно до вимог чинного законодавства України та цих Правил.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платіжні доручення Клієнта , якщо в них зазначена дата валютування, але не пізніше 10 календарних днів із дати складання платіжного доручення.</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Зараховувати отримані Банком для Клієнта кошти з датою валютування, яка не відповідає поточній даті валютування операційного дня, на рахунок 2602 і не пізніше наступного дня повідомляти отримувача про надходження на його адресу коштів та дату їх валютування, тобто можливе зарахування на рахунок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банку-отримувачу інформаційне повідомлення про відкликання коштів у разі отримання протягом операційного часу листа від  Клієнта про відкликання коштів, якщо дата валютування у платіжному документі не наступила і банк-отримувача не зарахував кошти за призначенням.</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Ознайомлювати Клієнта з діючими тарифами Банку шляхом розміщення інформації в операційному залі Банку та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Інформувати Клієнта про надходження платіжного документа на примусове списання коштів з його поточного рахунку, але не пізніше наступного робочого дня з дня його отримання Банком, за умовою надання Клієнтом достовірних даних щодо своєї адреси, телефону та </w:t>
      </w:r>
      <w:proofErr w:type="spellStart"/>
      <w:r w:rsidRPr="000C2080">
        <w:rPr>
          <w:rFonts w:ascii="Times New Roman" w:eastAsia="Calibri" w:hAnsi="Times New Roman" w:cs="Times New Roman"/>
          <w:color w:val="000000"/>
          <w:sz w:val="20"/>
          <w:szCs w:val="20"/>
          <w:lang w:eastAsia="uk-UA"/>
        </w:rPr>
        <w:t>т.і</w:t>
      </w:r>
      <w:proofErr w:type="spellEnd"/>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своєчасне зарахування коштів на Поточний рахунок, згідно умов цих Правил та діючого законодавства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необхідності, надавати Клієнту усні консультації з питань розрахунково-касового обслуговування за цими Правилами.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приймання готівки відповідно до чинного законодавства України та діючих Тарифів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Клієнта формувати виписки про рух коштів та надавати їх Клієнту/уповноваженій особі Клієнта у відповідності до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за письмовою вимогою Клієнта дублікат виписки з поточного рахунку в друкованій формі з оплатою відповідно до діючих Тарифів.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переліку осіб, пов’язаних із здійсненням терористичної діяльності або щодо яких застосовано міжнародні санкції, перелік яких затверджується в порядку передбаченому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належний захист інтересів Клієнта шляхом збереження банківської таємниці згідно з вимогами чинного законодавства України та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функції податкового агенту Клієнта щодо оподаткування доходів Клієнта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 xml:space="preserve">Забезпечити зберігання інформації про електронні розрахункові документи, що повернені без виконання через причини, вказані в цих Правилах, та внести цю інформацію до архіву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для зберігання протягом установленого строку, згідно чинного законодавства.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Припинити здійснення платежів з використанням програмного забезпечення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з моменту одержання письмового повідомлення від Клієнта про компрометацію паролю до його ЕЦП чи про проведення платежу не уповноваженою на це особою.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Нараховувати та сплачувати Клієнту проценти за вкладом згідно з умовами, що передбачені Заявою – Договором про розміщення вкладу (депозиту).</w:t>
      </w:r>
    </w:p>
    <w:p w:rsidR="000F2269" w:rsidRPr="000C2080" w:rsidRDefault="00440C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зарахування коштів заробітної плати преміальних виплат, матеріальну допомогу, витрати на відрядження, компенсації та інші виплати передбачені чинним законодавством України Працівникам Клієнта на їх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електронної платіжної відомості.</w:t>
      </w:r>
    </w:p>
    <w:p w:rsidR="00440C1F" w:rsidRPr="000C2080" w:rsidRDefault="00107F7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 разі виявлення Банком розбіжностей між загальною сумою, яка призначена для зарахування на і рахунки, з даними електронної платіжної відомості, Банк протягом одного банківського дня, інформує про це Клієнта та повертає </w:t>
      </w:r>
      <w:r w:rsidR="00A61D13" w:rsidRPr="000C2080">
        <w:rPr>
          <w:rFonts w:ascii="Times New Roman" w:eastAsia="Calibri" w:hAnsi="Times New Roman" w:cs="Times New Roman"/>
          <w:color w:val="000000"/>
          <w:sz w:val="20"/>
          <w:szCs w:val="20"/>
          <w:lang w:eastAsia="uk-UA"/>
        </w:rPr>
        <w:t xml:space="preserve">електронну платіжну відомість на </w:t>
      </w:r>
      <w:r w:rsidRPr="000C2080">
        <w:rPr>
          <w:rFonts w:ascii="Times New Roman" w:eastAsia="Calibri" w:hAnsi="Times New Roman" w:cs="Times New Roman"/>
          <w:color w:val="000000"/>
          <w:sz w:val="20"/>
          <w:szCs w:val="20"/>
          <w:lang w:eastAsia="uk-UA"/>
        </w:rPr>
        <w:t xml:space="preserve">з’ясування. Після з’ясування Клієнт надає нову </w:t>
      </w:r>
      <w:r w:rsidR="00A61D13" w:rsidRPr="000C2080">
        <w:rPr>
          <w:rFonts w:ascii="Times New Roman" w:eastAsia="Calibri" w:hAnsi="Times New Roman" w:cs="Times New Roman"/>
          <w:color w:val="000000"/>
          <w:sz w:val="20"/>
          <w:szCs w:val="20"/>
          <w:lang w:eastAsia="uk-UA"/>
        </w:rPr>
        <w:t xml:space="preserve">електронну платіжну відомість </w:t>
      </w:r>
      <w:r w:rsidRPr="000C2080">
        <w:rPr>
          <w:rFonts w:ascii="Times New Roman" w:eastAsia="Calibri" w:hAnsi="Times New Roman" w:cs="Times New Roman"/>
          <w:color w:val="000000"/>
          <w:sz w:val="20"/>
          <w:szCs w:val="20"/>
          <w:lang w:eastAsia="uk-UA"/>
        </w:rPr>
        <w:t xml:space="preserve">до Банку для зарахування коштів. </w:t>
      </w:r>
    </w:p>
    <w:p w:rsidR="00D32567" w:rsidRPr="000C2080" w:rsidRDefault="000B5CD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Після подання Клієнтом в Банк письмової інформації про прийом на роботу нового працівника та подання всіх документів відкрити рахунок та видати ПК цьому працівнику.</w:t>
      </w:r>
    </w:p>
    <w:p w:rsidR="00F91665" w:rsidRPr="000C2080" w:rsidRDefault="00F9166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Принципалу Гарантії згідно умов та в порядку, встановлених цим Правилами та </w:t>
      </w:r>
      <w:r w:rsidRPr="000C2080">
        <w:rPr>
          <w:rFonts w:ascii="Times New Roman" w:eastAsia="Times New Roman" w:hAnsi="Times New Roman" w:cs="Times New Roman"/>
          <w:sz w:val="20"/>
          <w:szCs w:val="20"/>
          <w:lang w:eastAsia="ru-RU"/>
        </w:rPr>
        <w:t>Заявою – Договором про надання банківської гарантії</w:t>
      </w:r>
      <w:r w:rsidRPr="000C2080">
        <w:rPr>
          <w:rFonts w:ascii="Times New Roman" w:eastAsia="Calibri" w:hAnsi="Times New Roman" w:cs="Times New Roman"/>
          <w:color w:val="000000"/>
          <w:sz w:val="20"/>
          <w:szCs w:val="20"/>
          <w:lang w:eastAsia="uk-UA"/>
        </w:rPr>
        <w:t>.</w:t>
      </w:r>
    </w:p>
    <w:p w:rsidR="00DB1355" w:rsidRPr="000C2080" w:rsidRDefault="004D169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Забезпечувати Принципала консультаційними послугами з усіх питань, що стосуються надання Гарантій.</w:t>
      </w:r>
    </w:p>
    <w:p w:rsidR="004D1694" w:rsidRPr="000C2080" w:rsidRDefault="00F301B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Інформувати Принципала про отримання від </w:t>
      </w:r>
      <w:proofErr w:type="spellStart"/>
      <w:r w:rsidRPr="000C2080">
        <w:rPr>
          <w:rFonts w:ascii="Times New Roman" w:eastAsia="Calibri" w:hAnsi="Times New Roman" w:cs="Times New Roman"/>
          <w:color w:val="000000"/>
          <w:sz w:val="20"/>
          <w:szCs w:val="20"/>
          <w:lang w:eastAsia="uk-UA"/>
        </w:rPr>
        <w:t>Бенефіціара</w:t>
      </w:r>
      <w:proofErr w:type="spellEnd"/>
      <w:r w:rsidRPr="000C2080">
        <w:rPr>
          <w:rFonts w:ascii="Times New Roman" w:eastAsia="Calibri" w:hAnsi="Times New Roman" w:cs="Times New Roman"/>
          <w:color w:val="000000"/>
          <w:sz w:val="20"/>
          <w:szCs w:val="20"/>
          <w:lang w:eastAsia="uk-UA"/>
        </w:rPr>
        <w:t xml:space="preserve">/уповноваженого банку </w:t>
      </w:r>
      <w:proofErr w:type="spellStart"/>
      <w:r w:rsidRPr="000C2080">
        <w:rPr>
          <w:rFonts w:ascii="Times New Roman" w:eastAsia="Calibri" w:hAnsi="Times New Roman" w:cs="Times New Roman"/>
          <w:color w:val="000000"/>
          <w:sz w:val="20"/>
          <w:szCs w:val="20"/>
          <w:lang w:eastAsia="uk-UA"/>
        </w:rPr>
        <w:t>Бенефіці</w:t>
      </w:r>
      <w:r w:rsidR="00F657DA" w:rsidRPr="000C2080">
        <w:rPr>
          <w:rFonts w:ascii="Times New Roman" w:eastAsia="Calibri" w:hAnsi="Times New Roman" w:cs="Times New Roman"/>
          <w:color w:val="000000"/>
          <w:sz w:val="20"/>
          <w:szCs w:val="20"/>
          <w:lang w:eastAsia="uk-UA"/>
        </w:rPr>
        <w:t>ара</w:t>
      </w:r>
      <w:proofErr w:type="spellEnd"/>
      <w:r w:rsidR="00F657DA" w:rsidRPr="000C2080">
        <w:rPr>
          <w:rFonts w:ascii="Times New Roman" w:eastAsia="Calibri" w:hAnsi="Times New Roman" w:cs="Times New Roman"/>
          <w:color w:val="000000"/>
          <w:sz w:val="20"/>
          <w:szCs w:val="20"/>
          <w:lang w:eastAsia="uk-UA"/>
        </w:rPr>
        <w:t xml:space="preserve"> Вимоги платежу за Гарантією,</w:t>
      </w:r>
      <w:r w:rsidRPr="000C2080">
        <w:rPr>
          <w:rFonts w:ascii="Times New Roman" w:eastAsia="Calibri" w:hAnsi="Times New Roman" w:cs="Times New Roman"/>
          <w:color w:val="000000"/>
          <w:sz w:val="20"/>
          <w:szCs w:val="20"/>
          <w:lang w:eastAsia="uk-UA"/>
        </w:rPr>
        <w:t xml:space="preserve"> здійснення платежу за Гарантією.</w:t>
      </w:r>
    </w:p>
    <w:p w:rsidR="00F301B1" w:rsidRPr="000C2080" w:rsidRDefault="00F657D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kern w:val="23"/>
          <w:sz w:val="20"/>
          <w:szCs w:val="20"/>
          <w:lang w:eastAsia="ru-RU"/>
        </w:rPr>
        <w:t xml:space="preserve">Нести відповідальність по Гарантії перед </w:t>
      </w:r>
      <w:proofErr w:type="spellStart"/>
      <w:r w:rsidRPr="000C2080">
        <w:rPr>
          <w:rFonts w:ascii="Times New Roman" w:eastAsia="Times New Roman" w:hAnsi="Times New Roman" w:cs="Times New Roman"/>
          <w:kern w:val="23"/>
          <w:sz w:val="20"/>
          <w:szCs w:val="20"/>
          <w:lang w:eastAsia="ru-RU"/>
        </w:rPr>
        <w:t>Бенефіціаром</w:t>
      </w:r>
      <w:proofErr w:type="spellEnd"/>
      <w:r w:rsidRPr="000C2080">
        <w:rPr>
          <w:rFonts w:ascii="Times New Roman" w:eastAsia="Times New Roman" w:hAnsi="Times New Roman" w:cs="Times New Roman"/>
          <w:kern w:val="23"/>
          <w:sz w:val="20"/>
          <w:szCs w:val="20"/>
          <w:lang w:eastAsia="ru-RU"/>
        </w:rPr>
        <w:t xml:space="preserve"> в обсязі та строки, не більш вказаного в Гарантії.</w:t>
      </w:r>
    </w:p>
    <w:p w:rsidR="00451A61" w:rsidRPr="000C2080" w:rsidRDefault="00451A6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Надати Клієнту у користування сейф у належному стані, який забезпечуватиме його нормальну експлуатацію, та ключ від сейфа на строк визначений в Заяві – Договорі майнового найму індивідуального банківського сейфа після одержання від Клієнта плати за користування сейфом згідно тарифів Банку та оплати заставної вартості за ключі.</w:t>
      </w:r>
    </w:p>
    <w:p w:rsidR="007A571F" w:rsidRPr="000C2080" w:rsidRDefault="006C1AC2"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Клієнт зобов’язаний</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подання розрахункових документів до Банку, отримання виписок, дублікатів виписок, довідок та інших документів лише особами, що визначені в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Одночасно з документами на одержання коштів або надання платіжного доручення на переказ коштів для виплати заробітної плати, надавати платіжні доручення на перерахування податків, зборів, обов’язкових платежів, утриманих із заробітної плати працівників відповідно до чинного законодавства, або документи, які підтверджують їх попередню сплату, завірені належним чином.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Виключити можливість доступу сторонніх осіб до робочого місця Системи Клієнт-Банк, технічних і програмних засобів Системи Клієнт-Банк, з метою уникнення можливості втрати контролю над стартовими ключами (сертифікатами), таємними ключами (сертифікатами) ЕЦП шляхом їх псування, крадіжки, втрати, несанкціонованого копіювання чи розкриття паролів до них, а також інших паролів доступу до Системи Клієнт-Банк, використання ключів (сертифікатів) не уповноваженими особами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Під’єднувати</w:t>
      </w:r>
      <w:proofErr w:type="spellEnd"/>
      <w:r w:rsidRPr="000C2080">
        <w:rPr>
          <w:rFonts w:ascii="Times New Roman" w:eastAsia="Calibri" w:hAnsi="Times New Roman" w:cs="Times New Roman"/>
          <w:color w:val="000000"/>
          <w:sz w:val="20"/>
          <w:szCs w:val="20"/>
          <w:lang w:eastAsia="uk-UA"/>
        </w:rPr>
        <w:t xml:space="preserve"> носій ключової інформації до Комп’ютера безпосередньо перед початком роботи з Системою Клієнт-Банк. Відразу після завершення роботи вилучати носій з Комп’ютера. Забороняється  залишати носій ключової інформації під’єднаним до Комп’ютера на час відсутності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випадку виявлення або підозр псування, крадіжки, втрати, несанкціонованого копіювання, компрометації ключів (сертифікатів) ЕЦП, компрометації або розголошення паролів доступу до Системи Клієнт-Банк або паролів на ключі (сертифікати) ЕЦП, тощо, а також відправлення електронних документів не уповноваженою на те особою, негайно припинити роботу в Системі Клієнт-Банк і невідкладно сповістити про це Банк всіма можливими способами, в тому числі обов’язково у письмовій формі, незалежно від наявності чи відсутності відомостей про їх несанкціоноване використання та/або несанкціонований доступ до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допускати випадків повторної передачі електронних розрахункових документів до Банку, якщо вони вже прийняті Банком і пройшли відповідний контроль.</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Забезпечити збереження носіїв інформації з ключами (сертифікатами) ЕЦП, що виключає доступ до них  сторонніх осіб (у тому числі зберігати ключі (сертифікати) ЕЦП на </w:t>
      </w:r>
      <w:proofErr w:type="spellStart"/>
      <w:r w:rsidRPr="000C2080">
        <w:rPr>
          <w:rFonts w:ascii="Times New Roman" w:eastAsia="Calibri" w:hAnsi="Times New Roman" w:cs="Times New Roman"/>
          <w:color w:val="000000"/>
          <w:sz w:val="20"/>
          <w:szCs w:val="20"/>
          <w:lang w:eastAsia="uk-UA"/>
        </w:rPr>
        <w:t>з’ємних</w:t>
      </w:r>
      <w:proofErr w:type="spellEnd"/>
      <w:r w:rsidRPr="000C2080">
        <w:rPr>
          <w:rFonts w:ascii="Times New Roman" w:eastAsia="Calibri" w:hAnsi="Times New Roman" w:cs="Times New Roman"/>
          <w:color w:val="000000"/>
          <w:sz w:val="20"/>
          <w:szCs w:val="20"/>
          <w:lang w:eastAsia="uk-UA"/>
        </w:rPr>
        <w:t xml:space="preserve"> носіях та не мати копію цих ключів на жорсткому диску комп’ютера, що використовується для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зміни підписів посадових осіб у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здійснити зміну паролів та ключів (сертифікатів) ЕЦП у той же день, коли була надана змінена картка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Банк здійснює блокування доступу уповноважених осіб Клієнта до Системи Клієнт-Банк), повноваження яких припинено, у зв’язку із зміною картки із </w:t>
      </w:r>
      <w:r w:rsidR="007E7888" w:rsidRPr="000C2080">
        <w:rPr>
          <w:rFonts w:ascii="Times New Roman" w:eastAsia="Calibri" w:hAnsi="Times New Roman" w:cs="Times New Roman"/>
          <w:color w:val="000000"/>
          <w:sz w:val="20"/>
          <w:szCs w:val="20"/>
          <w:lang w:eastAsia="uk-UA"/>
        </w:rPr>
        <w:t>зразками</w:t>
      </w:r>
      <w:r w:rsidRPr="000C2080">
        <w:rPr>
          <w:rFonts w:ascii="Times New Roman" w:eastAsia="Calibri" w:hAnsi="Times New Roman" w:cs="Times New Roman"/>
          <w:color w:val="000000"/>
          <w:sz w:val="20"/>
          <w:szCs w:val="20"/>
          <w:lang w:eastAsia="uk-UA"/>
        </w:rPr>
        <w:t xml:space="preserve"> підпис</w:t>
      </w:r>
      <w:r w:rsidR="007E7888"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Протягом 10 календарних днів  з дня отримання від Банку повідомлення щодо впровадження нової версії програмного забезпечення Системи Клієнт-Банк перейти на її експлуатацію. У випадку невиконання цього зобов'язання Клієнт не може висувати будь-які претензії за невиконання Банком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спеціалістам Банку доступ до конфігураційних файлів Системи і протоколам роботи та зв'язку при вирішенні Сторонами спірних питань щодо правомірності здійснення Банком операцій по</w:t>
      </w:r>
      <w:r w:rsidR="004636E0" w:rsidRPr="000C2080">
        <w:rPr>
          <w:rFonts w:ascii="Times New Roman" w:eastAsia="Calibri" w:hAnsi="Times New Roman" w:cs="Times New Roman"/>
          <w:color w:val="000000"/>
          <w:sz w:val="20"/>
          <w:szCs w:val="20"/>
          <w:lang w:eastAsia="uk-UA"/>
        </w:rPr>
        <w:t xml:space="preserve"> рахунку Клієнта.</w:t>
      </w:r>
    </w:p>
    <w:p w:rsidR="007A571F"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 xml:space="preserve">Без </w:t>
      </w:r>
      <w:r w:rsidR="007A571F" w:rsidRPr="000C2080">
        <w:rPr>
          <w:rFonts w:ascii="Times New Roman" w:eastAsia="Calibri" w:hAnsi="Times New Roman" w:cs="Times New Roman"/>
          <w:color w:val="000000"/>
          <w:sz w:val="20"/>
          <w:szCs w:val="20"/>
          <w:lang w:eastAsia="uk-UA"/>
        </w:rPr>
        <w:t>письмового дозволу Банку або всупереч вимогам документації, наданої Клієнту згідно цих Правил, не вносити будь-яким чином зміни у надане йому програмне забезпечення, в т.ч. в бази даних, конфігураційні файли, протоколи роботи та зв’язку. Зараження програмними “вірусами” або порушення цілісності програмного забезпечення, в т.ч. баз даних, конфігураційних файлів, протоколів роботи та зв’язку, внаслідок недбальства або некомпетентності уповноважених осіб Клієнта вважається порушенням Клієнтом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виписки з Банку не пізніше наступного Операційного дня або у паперовій формі та/або сформувати їх за допомогою Системи Клієнт-Банк,та одразу повідомляти Банк про всі помічені неточності та помилки у виписках про рух коштів по рахунку та інших документах, про невизнання (не підтвердження) підсумкового сальдо за поточним рахунком.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пізніше наступного банківського дня повідомляти Банк про помилкове зарахування на поточний Рахунок/</w:t>
      </w:r>
      <w:proofErr w:type="spellStart"/>
      <w:r w:rsidRPr="000C2080">
        <w:rPr>
          <w:rFonts w:ascii="Times New Roman" w:eastAsia="Calibri" w:hAnsi="Times New Roman" w:cs="Times New Roman"/>
          <w:color w:val="000000"/>
          <w:sz w:val="20"/>
          <w:szCs w:val="20"/>
          <w:lang w:eastAsia="uk-UA"/>
        </w:rPr>
        <w:t>ки</w:t>
      </w:r>
      <w:proofErr w:type="spellEnd"/>
      <w:r w:rsidRPr="000C2080">
        <w:rPr>
          <w:rFonts w:ascii="Times New Roman" w:eastAsia="Calibri" w:hAnsi="Times New Roman" w:cs="Times New Roman"/>
          <w:color w:val="000000"/>
          <w:sz w:val="20"/>
          <w:szCs w:val="20"/>
          <w:lang w:eastAsia="uk-UA"/>
        </w:rPr>
        <w:t xml:space="preserve"> коштів, що не належать Клієнту, і протягом 3 (трьох) робочих днів від дати повідомлення банку платника про здійснення помилкового переказу ініціювати переказ суми грошових коштів банку платника.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невиконання зобов'язань Клієнт сплачує пеню Банку у розмірі 0,1% від помилково зарахованої суми за кожен день прострочення, але не більше 10% від загального розміру помилково перерахованої суми коштів на поточний рахунок.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діючі інструкції, правила та інші нормативно-правові акти з питань здійснення розрахунково-касових операцій за поточним рахунком та дотримуватися встановлених правил режиму використання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та в повному обсязі здійснювати оплату за надані Банком Послуги відповідно до діючих Тарифів, а також компенсувати витрати Банку у разі, якщо дії Банку по виконанню доручення Клієнта пов’язані з витратами, які не передбачені Тарифами, але Баком були понесені при виконанні платіжних доручень Клієнтів.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несвоєчасної оплати наданих Банком Послуг, Клієнт зобов’язаний сплатити, а Банк має право стягувати пеню у розмірі подвійної облікової ставки Національного банку України, яка діє на момент прострочення, за кожен день прострочення.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випадку внесення змін до установчих та реєстраційних документів, що подавались при відкритті поточного рахунку та в процесі обслуговування Клієнта за цими Правилами, в тому числі: зміни юридичної адреси та/або фактичної адреси, зміни у складі учасників/засновників/акціонерів, розміру установчого/статутного фонду, зміни розміру часток учасників/засновників/акціонерів Клієнта, зміни керівників, головного бухгалтера в строки визначені Правилами з дати виникнення таких змін, повідомити Банку про такі зміни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сплачувати за отримані банківські послуги комісійну винагороду у розмірах згідно з Тарифами Банку, що діють на дату здійснення операцій і розміщені в операційному залі Банку та на офіційному сайті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 поточних рахунках кредитовий залишок коштів, необхідний для сплати Банку сум комісійної винагороди за розрахунково-касове обслуговування та інших витрат, які пов’язані з виконанням розпоряджень Клієнта по поточних рахунках.</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термін 5-ти робочих днів повідомляти Банк:</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зміну своїх номерів телефону, факсу, своєї фактичної адреси;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зміну юридичної адреси, а також у складі щодо осіб, які мають право першого чи другого підпису, з обов’язковим наданням усіх установчих та реєстраційних документів до яких відповідно до Законодавства України Клієнт мав зробити зміни;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у разі змін у складі учасників/акціонерів, що призвели до зміни розмірів часток у статутному капіталі, внаслідок чого розмір державної частки у статутному фонді Клієнта перевищив 50% (п’ятдесят відсотків), не пізніше трьох робочих днів з дати відповідних змін письмово повідомити про це Банк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про всі інші зміни, що відбуваються в установчих документах Клієнта, документах, що підтверджують реєстрацію у відповідних державних органах, документах його посадових, довірених осіб, власників істотної участі та осіб, що мають прямий (та/або опосередкований) вплив на діяльність Клієнта (засновники, акціонери, учасники та ін.)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не пізніше 31 (тридцять першого) січня кожного року письмове підтвердження залишку грошових коштів на поточному рахунку станом на 01 січня. У разі ненадання Клієнтом підтвердження у вказаний строк залишок коштів вважається підтвердженим.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Банку надавати всю необхідну інформацію та документи, необхідні для відкриття поточного рахунку, ідентифікації Клієнта, ідентифікації учасників/засновників/акціонерів Клієнта, з’ясування його особи, суті діяльності, фінансового стану, проведення операцій,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Повідомити Банк про зміни статусу платника податку на прибуток, встановленого законодавством України, не пізніше наступного робочого дня після отримання в уповноважених державних органах документа, що підтверджує зміну статусу платника податку.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Повідомити Банк про наявність в нього статусу замовника згідно з Законом України «Про публічні закупівлі» до подання до Банку документу на здійснення оплати за договором про закупівлю шляхом надання Банку повідомлення за формою та змістом задовільним для Банку. Ненадання такого повідомлення підтверджує відсутність у Клієнта вищезазначеного статусу.</w:t>
      </w:r>
    </w:p>
    <w:p w:rsidR="00B43ADE" w:rsidRPr="000C2080" w:rsidRDefault="00500BE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електронн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платіжн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відом</w:t>
      </w:r>
      <w:r w:rsidR="00CE1C4E" w:rsidRPr="000C2080">
        <w:rPr>
          <w:rFonts w:ascii="Times New Roman" w:eastAsia="Calibri" w:hAnsi="Times New Roman" w:cs="Times New Roman"/>
          <w:color w:val="000000"/>
          <w:sz w:val="20"/>
          <w:szCs w:val="20"/>
          <w:lang w:eastAsia="uk-UA"/>
        </w:rPr>
        <w:t>ість</w:t>
      </w:r>
      <w:r w:rsidRPr="000C2080">
        <w:rPr>
          <w:rFonts w:ascii="Times New Roman" w:eastAsia="Calibri" w:hAnsi="Times New Roman" w:cs="Times New Roman"/>
          <w:color w:val="000000"/>
          <w:sz w:val="20"/>
          <w:szCs w:val="20"/>
          <w:lang w:eastAsia="uk-UA"/>
        </w:rPr>
        <w:t xml:space="preserve"> в день зарахування на рахунки </w:t>
      </w:r>
      <w:r w:rsidR="00CE1C4E"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рацівників Клієнта заробітної плати</w:t>
      </w:r>
      <w:r w:rsidR="00304137" w:rsidRPr="000C2080">
        <w:rPr>
          <w:rFonts w:ascii="Times New Roman" w:eastAsia="Calibri" w:hAnsi="Times New Roman" w:cs="Times New Roman"/>
          <w:color w:val="000000"/>
          <w:sz w:val="20"/>
          <w:szCs w:val="20"/>
          <w:lang w:eastAsia="uk-UA"/>
        </w:rPr>
        <w:t>,</w:t>
      </w:r>
      <w:r w:rsidRPr="000C2080">
        <w:rPr>
          <w:rFonts w:ascii="Times New Roman" w:eastAsia="Calibri" w:hAnsi="Times New Roman" w:cs="Times New Roman"/>
          <w:color w:val="000000"/>
          <w:sz w:val="20"/>
          <w:szCs w:val="20"/>
          <w:lang w:eastAsia="uk-UA"/>
        </w:rPr>
        <w:t xml:space="preserve"> </w:t>
      </w:r>
      <w:r w:rsidR="00304137" w:rsidRPr="000C2080">
        <w:rPr>
          <w:rFonts w:ascii="Times New Roman" w:eastAsia="Calibri" w:hAnsi="Times New Roman" w:cs="Times New Roman"/>
          <w:color w:val="000000"/>
          <w:sz w:val="20"/>
          <w:szCs w:val="20"/>
          <w:lang w:eastAsia="uk-UA"/>
        </w:rPr>
        <w:t>преміальні виплати, матеріальну допомогу, витрати на відрядження, компенсації та інші виплати</w:t>
      </w:r>
      <w:r w:rsidRPr="000C2080">
        <w:rPr>
          <w:rFonts w:ascii="Times New Roman" w:eastAsia="Calibri" w:hAnsi="Times New Roman" w:cs="Times New Roman"/>
          <w:color w:val="000000"/>
          <w:sz w:val="20"/>
          <w:szCs w:val="20"/>
          <w:lang w:eastAsia="uk-UA"/>
        </w:rPr>
        <w:t>, передбачених чинним законодавством України.</w:t>
      </w:r>
    </w:p>
    <w:p w:rsidR="00304137" w:rsidRPr="000C2080" w:rsidRDefault="0030413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rsidR="00304137" w:rsidRPr="000C2080" w:rsidRDefault="00DD657C"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листа з проханням про закриття рахунку, а також надати копію письмової заяви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7C16CD" w:rsidRPr="000C2080" w:rsidRDefault="007C16CD"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Інформувати Банк про прийняття на роботу нових працівників та надавати Банку документи передбачені цими Правилами.</w:t>
      </w:r>
    </w:p>
    <w:p w:rsidR="00481115" w:rsidRPr="000C2080" w:rsidRDefault="0048111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Сплачувати Банку комісійну винагороду в порядку, передбаченого цими Правилами та Тарифами.</w:t>
      </w:r>
    </w:p>
    <w:p w:rsidR="00481115" w:rsidRPr="000C2080" w:rsidRDefault="00D80BD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rsidR="00945A62" w:rsidRPr="000C2080" w:rsidRDefault="00945A6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Виконувати зобов’язання у строки, визначені цим Правил</w:t>
      </w:r>
      <w:r w:rsidR="001D241A" w:rsidRPr="000C2080">
        <w:rPr>
          <w:rFonts w:ascii="Times New Roman" w:eastAsia="Times New Roman" w:hAnsi="Times New Roman" w:cs="Times New Roman"/>
          <w:sz w:val="20"/>
          <w:szCs w:val="20"/>
          <w:lang w:eastAsia="ru-RU"/>
        </w:rPr>
        <w:t>а</w:t>
      </w:r>
      <w:r w:rsidRPr="000C2080">
        <w:rPr>
          <w:rFonts w:ascii="Times New Roman" w:eastAsia="Times New Roman" w:hAnsi="Times New Roman" w:cs="Times New Roman"/>
          <w:sz w:val="20"/>
          <w:szCs w:val="20"/>
          <w:lang w:eastAsia="ru-RU"/>
        </w:rPr>
        <w:t>ми</w:t>
      </w:r>
      <w:r w:rsidR="001D241A" w:rsidRPr="000C2080">
        <w:rPr>
          <w:rFonts w:ascii="Times New Roman" w:eastAsia="Times New Roman" w:hAnsi="Times New Roman" w:cs="Times New Roman"/>
          <w:sz w:val="20"/>
          <w:szCs w:val="20"/>
          <w:lang w:eastAsia="ru-RU"/>
        </w:rPr>
        <w:t xml:space="preserve"> та Заявою – Договором про надання банківської гарантії.</w:t>
      </w:r>
    </w:p>
    <w:p w:rsidR="001D241A" w:rsidRPr="000C2080" w:rsidRDefault="004237C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Письмово інформувати Гаранта про всі зміни своїх реквізитів, зміни персональних даних керівників, головного бухгалтера, засновників та інших осіб, пов’язаних із діяльністю Принципала, та осіб з правом підпису на фінансових документах), внесення змін до установчих та реєстраційних документів Принципала, складу засновників/учасників.</w:t>
      </w:r>
    </w:p>
    <w:p w:rsidR="00195AD2" w:rsidRPr="000C2080" w:rsidRDefault="00871B2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Гаранта про накладення арешту на майно, або на кошти на будь-якому поточному чи депозитному рахунку; про відкриття виконавчого провадження; про по</w:t>
      </w:r>
      <w:r w:rsidR="00195AD2" w:rsidRPr="000C2080">
        <w:rPr>
          <w:rFonts w:ascii="Times New Roman" w:eastAsia="Times New Roman" w:hAnsi="Times New Roman" w:cs="Times New Roman"/>
          <w:sz w:val="20"/>
          <w:szCs w:val="20"/>
          <w:lang w:eastAsia="ru-RU"/>
        </w:rPr>
        <w:t>рушення справи про банкрутство.</w:t>
      </w:r>
    </w:p>
    <w:p w:rsidR="00962E0B" w:rsidRPr="000C2080" w:rsidRDefault="00962E0B"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Відповідати всіма власними коштами та майном по своїх зобов’язаннях, що випливають з цих Правил та Заяви – Договору про надання банківської гарантії.</w:t>
      </w:r>
    </w:p>
    <w:p w:rsidR="00D0453F" w:rsidRPr="000C2080" w:rsidRDefault="00D0453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Без дозволу Гаранта не закривати поточний рахунок та/або депозитний рахунок у разі наявності відкритих </w:t>
      </w:r>
      <w:r w:rsidR="00C227D2" w:rsidRPr="000C2080">
        <w:rPr>
          <w:rFonts w:ascii="Times New Roman" w:eastAsia="Times New Roman" w:hAnsi="Times New Roman" w:cs="Times New Roman"/>
          <w:sz w:val="20"/>
          <w:szCs w:val="20"/>
          <w:lang w:eastAsia="ru-RU"/>
        </w:rPr>
        <w:t>вказаних</w:t>
      </w:r>
      <w:r w:rsidRPr="000C2080">
        <w:rPr>
          <w:rFonts w:ascii="Times New Roman" w:eastAsia="Times New Roman" w:hAnsi="Times New Roman" w:cs="Times New Roman"/>
          <w:sz w:val="20"/>
          <w:szCs w:val="20"/>
          <w:lang w:eastAsia="ru-RU"/>
        </w:rPr>
        <w:t xml:space="preserve"> рахунків в Банку до моменту повного виконання Принципалом зобов’язань за цими Правилами та</w:t>
      </w:r>
      <w:r w:rsidR="00C227D2" w:rsidRPr="000C2080">
        <w:rPr>
          <w:rFonts w:ascii="Times New Roman" w:eastAsia="Times New Roman" w:hAnsi="Times New Roman" w:cs="Times New Roman"/>
          <w:sz w:val="20"/>
          <w:szCs w:val="20"/>
          <w:lang w:eastAsia="ru-RU"/>
        </w:rPr>
        <w:t>/або</w:t>
      </w:r>
      <w:r w:rsidRPr="000C2080">
        <w:rPr>
          <w:rFonts w:ascii="Times New Roman" w:eastAsia="Times New Roman" w:hAnsi="Times New Roman" w:cs="Times New Roman"/>
          <w:sz w:val="20"/>
          <w:szCs w:val="20"/>
          <w:lang w:eastAsia="ru-RU"/>
        </w:rPr>
        <w:t xml:space="preserve"> </w:t>
      </w:r>
      <w:r w:rsidR="000B0AAE" w:rsidRPr="000C2080">
        <w:rPr>
          <w:rFonts w:ascii="Times New Roman" w:eastAsia="Times New Roman" w:hAnsi="Times New Roman" w:cs="Times New Roman"/>
          <w:sz w:val="20"/>
          <w:szCs w:val="20"/>
          <w:lang w:eastAsia="ru-RU"/>
        </w:rPr>
        <w:t>Заявою – Договором про надання банківської гарантії.</w:t>
      </w:r>
    </w:p>
    <w:p w:rsidR="00195AD2" w:rsidRPr="000C2080" w:rsidRDefault="009D556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kern w:val="23"/>
          <w:sz w:val="20"/>
          <w:szCs w:val="20"/>
          <w:lang w:eastAsia="ru-RU"/>
        </w:rPr>
        <w:t xml:space="preserve">Сплачувати комісійну винагороду та інші платежі у відповідності з умовами </w:t>
      </w:r>
      <w:r w:rsidR="00C12B54" w:rsidRPr="000C2080">
        <w:rPr>
          <w:rFonts w:ascii="Times New Roman" w:eastAsia="Times New Roman" w:hAnsi="Times New Roman" w:cs="Times New Roman"/>
          <w:kern w:val="23"/>
          <w:sz w:val="20"/>
          <w:szCs w:val="20"/>
          <w:lang w:eastAsia="ru-RU"/>
        </w:rPr>
        <w:t>Правилами/</w:t>
      </w:r>
      <w:r w:rsidRPr="000C2080">
        <w:rPr>
          <w:rFonts w:ascii="Times New Roman" w:eastAsia="Times New Roman" w:hAnsi="Times New Roman" w:cs="Times New Roman"/>
          <w:kern w:val="23"/>
          <w:sz w:val="20"/>
          <w:szCs w:val="20"/>
          <w:lang w:eastAsia="ru-RU"/>
        </w:rPr>
        <w:t xml:space="preserve"> </w:t>
      </w:r>
      <w:r w:rsidR="00C12B54" w:rsidRPr="000C2080">
        <w:rPr>
          <w:rFonts w:ascii="Times New Roman" w:eastAsia="Times New Roman" w:hAnsi="Times New Roman" w:cs="Times New Roman"/>
          <w:kern w:val="23"/>
          <w:sz w:val="20"/>
          <w:szCs w:val="20"/>
          <w:lang w:eastAsia="ru-RU"/>
        </w:rPr>
        <w:t xml:space="preserve">Заявою – Договором про надання банківської гарантії </w:t>
      </w:r>
      <w:r w:rsidRPr="000C2080">
        <w:rPr>
          <w:rFonts w:ascii="Times New Roman" w:eastAsia="Times New Roman" w:hAnsi="Times New Roman" w:cs="Times New Roman"/>
          <w:kern w:val="23"/>
          <w:sz w:val="20"/>
          <w:szCs w:val="20"/>
          <w:lang w:eastAsia="ru-RU"/>
        </w:rPr>
        <w:t>та Тарифами</w:t>
      </w:r>
      <w:r w:rsidR="00C12B54" w:rsidRPr="000C2080">
        <w:rPr>
          <w:rFonts w:ascii="Times New Roman" w:eastAsia="Times New Roman" w:hAnsi="Times New Roman" w:cs="Times New Roman"/>
          <w:kern w:val="23"/>
          <w:sz w:val="20"/>
          <w:szCs w:val="20"/>
          <w:lang w:eastAsia="ru-RU"/>
        </w:rPr>
        <w:t>.</w:t>
      </w:r>
    </w:p>
    <w:p w:rsidR="00112401" w:rsidRPr="000C2080" w:rsidRDefault="0011240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При виникненні після надання Гарантії прострочення виконання зобов’язань за д</w:t>
      </w:r>
      <w:r w:rsidRPr="000C2080">
        <w:rPr>
          <w:rFonts w:ascii="Times New Roman" w:eastAsia="Times New Roman" w:hAnsi="Times New Roman" w:cs="Times New Roman"/>
          <w:kern w:val="2"/>
          <w:sz w:val="20"/>
          <w:szCs w:val="20"/>
          <w:lang w:eastAsia="ru-RU"/>
        </w:rPr>
        <w:t>оговором з кредитором</w:t>
      </w:r>
      <w:r w:rsidR="00E15FCE" w:rsidRPr="000C2080">
        <w:rPr>
          <w:rFonts w:ascii="Times New Roman" w:eastAsia="Times New Roman" w:hAnsi="Times New Roman" w:cs="Times New Roman"/>
          <w:kern w:val="2"/>
          <w:sz w:val="20"/>
          <w:szCs w:val="20"/>
          <w:lang w:eastAsia="ru-RU"/>
        </w:rPr>
        <w:t>/</w:t>
      </w:r>
      <w:proofErr w:type="spellStart"/>
      <w:r w:rsidR="00E15FCE" w:rsidRPr="000C2080">
        <w:rPr>
          <w:rFonts w:ascii="Times New Roman" w:eastAsia="Times New Roman" w:hAnsi="Times New Roman" w:cs="Times New Roman"/>
          <w:kern w:val="2"/>
          <w:sz w:val="20"/>
          <w:szCs w:val="20"/>
          <w:lang w:eastAsia="ru-RU"/>
        </w:rPr>
        <w:t>Беніфіціаром</w:t>
      </w:r>
      <w:proofErr w:type="spellEnd"/>
      <w:r w:rsidRPr="000C2080">
        <w:rPr>
          <w:rFonts w:ascii="Times New Roman" w:eastAsia="Times New Roman" w:hAnsi="Times New Roman" w:cs="Times New Roman"/>
          <w:kern w:val="2"/>
          <w:sz w:val="20"/>
          <w:szCs w:val="20"/>
          <w:lang w:eastAsia="ru-RU"/>
        </w:rPr>
        <w:t xml:space="preserve">, </w:t>
      </w:r>
      <w:r w:rsidRPr="000C2080">
        <w:rPr>
          <w:rFonts w:ascii="Times New Roman" w:eastAsia="Times New Roman" w:hAnsi="Times New Roman" w:cs="Times New Roman"/>
          <w:kern w:val="23"/>
          <w:sz w:val="20"/>
          <w:szCs w:val="20"/>
          <w:lang w:eastAsia="ru-RU"/>
        </w:rPr>
        <w:t xml:space="preserve">негайно (в день виникнення прострочення виконання) повідомити </w:t>
      </w:r>
      <w:r w:rsidR="00E15FCE" w:rsidRPr="000C2080">
        <w:rPr>
          <w:rFonts w:ascii="Times New Roman" w:eastAsia="Times New Roman" w:hAnsi="Times New Roman" w:cs="Times New Roman"/>
          <w:kern w:val="23"/>
          <w:sz w:val="20"/>
          <w:szCs w:val="20"/>
          <w:lang w:eastAsia="ru-RU"/>
        </w:rPr>
        <w:t>про це Гаранта</w:t>
      </w:r>
      <w:r w:rsidRPr="000C2080">
        <w:rPr>
          <w:rFonts w:ascii="Times New Roman" w:eastAsia="Times New Roman" w:hAnsi="Times New Roman" w:cs="Times New Roman"/>
          <w:kern w:val="23"/>
          <w:sz w:val="20"/>
          <w:szCs w:val="20"/>
          <w:lang w:eastAsia="ru-RU"/>
        </w:rPr>
        <w:t>.</w:t>
      </w:r>
    </w:p>
    <w:p w:rsidR="004264E0" w:rsidRPr="000C2080" w:rsidRDefault="004264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Повернути Гаранту сплачені кошти</w:t>
      </w:r>
      <w:r w:rsidR="00256D85" w:rsidRPr="000C2080">
        <w:rPr>
          <w:rFonts w:ascii="Times New Roman" w:eastAsia="Times New Roman" w:hAnsi="Times New Roman" w:cs="Times New Roman"/>
          <w:kern w:val="23"/>
          <w:sz w:val="20"/>
          <w:szCs w:val="20"/>
          <w:lang w:eastAsia="ru-RU"/>
        </w:rPr>
        <w:t xml:space="preserve">, які були сплачені </w:t>
      </w:r>
      <w:r w:rsidR="00256D85" w:rsidRPr="000C2080">
        <w:rPr>
          <w:rFonts w:ascii="Times New Roman" w:eastAsia="Times New Roman" w:hAnsi="Times New Roman" w:cs="Times New Roman"/>
          <w:sz w:val="20"/>
          <w:szCs w:val="20"/>
          <w:lang w:eastAsia="ru-RU"/>
        </w:rPr>
        <w:t xml:space="preserve">за Гарантією на підставі Вимоги </w:t>
      </w:r>
      <w:proofErr w:type="spellStart"/>
      <w:r w:rsidR="00256D85" w:rsidRPr="000C2080">
        <w:rPr>
          <w:rFonts w:ascii="Times New Roman" w:eastAsia="Times New Roman" w:hAnsi="Times New Roman" w:cs="Times New Roman"/>
          <w:sz w:val="20"/>
          <w:szCs w:val="20"/>
          <w:lang w:eastAsia="ru-RU"/>
        </w:rPr>
        <w:t>Беніфіціара</w:t>
      </w:r>
      <w:proofErr w:type="spellEnd"/>
      <w:r w:rsidR="00256D85" w:rsidRPr="000C2080">
        <w:rPr>
          <w:rFonts w:ascii="Times New Roman" w:eastAsia="Times New Roman" w:hAnsi="Times New Roman" w:cs="Times New Roman"/>
          <w:sz w:val="20"/>
          <w:szCs w:val="20"/>
          <w:lang w:eastAsia="ru-RU"/>
        </w:rPr>
        <w:t>.</w:t>
      </w:r>
    </w:p>
    <w:p w:rsidR="00195AD2" w:rsidRPr="000C2080" w:rsidRDefault="003C120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фінансову та податкову звітність, а саме баланс, звіт про фінансові результати, звіт про </w:t>
      </w:r>
      <w:r w:rsidR="005C283B" w:rsidRPr="000C2080">
        <w:rPr>
          <w:rFonts w:ascii="Times New Roman" w:eastAsia="Times New Roman" w:hAnsi="Times New Roman" w:cs="Times New Roman"/>
          <w:sz w:val="20"/>
          <w:szCs w:val="20"/>
          <w:lang w:eastAsia="ru-RU"/>
        </w:rPr>
        <w:t>рух грошових коштів (Форма №3,</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№2 «Звіт про фінансові результати» (рядок 2000, на щорічній основі),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прибуток,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доходи за звітний рік, або звіт суб’єкта малого підприємства з ві</w:t>
      </w:r>
      <w:r w:rsidR="005C283B" w:rsidRPr="000C2080">
        <w:rPr>
          <w:rFonts w:ascii="Times New Roman" w:eastAsia="Times New Roman" w:hAnsi="Times New Roman" w:cs="Times New Roman"/>
          <w:sz w:val="20"/>
          <w:szCs w:val="20"/>
          <w:lang w:eastAsia="ru-RU"/>
        </w:rPr>
        <w:t xml:space="preserve">дміткою ДФС/органів статистики </w:t>
      </w:r>
      <w:r w:rsidRPr="000C2080">
        <w:rPr>
          <w:rFonts w:ascii="Times New Roman" w:eastAsia="Times New Roman" w:hAnsi="Times New Roman" w:cs="Times New Roman"/>
          <w:sz w:val="20"/>
          <w:szCs w:val="20"/>
          <w:lang w:eastAsia="ru-RU"/>
        </w:rPr>
        <w:t>або електронною квитанціє, що підтверджує факт їх подання.</w:t>
      </w:r>
    </w:p>
    <w:p w:rsidR="00FE0BD9"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сейфа та дотримуватися умов Правил.</w:t>
      </w:r>
    </w:p>
    <w:p w:rsidR="00985C4E" w:rsidRPr="000C2080" w:rsidRDefault="0008214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Внести попередню оплату за весь час користування сейфом та заставну вартість ключа на рахунок, відкритий </w:t>
      </w:r>
      <w:r w:rsidRPr="000C2080">
        <w:rPr>
          <w:rFonts w:ascii="Times New Roman" w:eastAsia="Calibri" w:hAnsi="Times New Roman" w:cs="Times New Roman"/>
          <w:color w:val="000000"/>
          <w:sz w:val="20"/>
          <w:szCs w:val="20"/>
          <w:lang w:eastAsia="uk-UA"/>
        </w:rPr>
        <w:t>Банком</w:t>
      </w:r>
      <w:r w:rsidRPr="000C2080">
        <w:rPr>
          <w:rFonts w:ascii="Times New Roman" w:eastAsia="Times New Roman" w:hAnsi="Times New Roman" w:cs="Times New Roman"/>
          <w:sz w:val="20"/>
          <w:szCs w:val="20"/>
          <w:lang w:eastAsia="ru-RU"/>
        </w:rPr>
        <w:t xml:space="preserve"> та подати всі необхідні документи для відкриття рахунку для обліку заставної вартості ключа.</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Відшкодувати Банку витрати по виготовленню ключів та розкриттю сейфа у разі втрати або пошкодження ключа Клієнтом, </w:t>
      </w:r>
      <w:proofErr w:type="spellStart"/>
      <w:r w:rsidRPr="000C2080">
        <w:rPr>
          <w:rFonts w:ascii="Times New Roman" w:eastAsia="Times New Roman" w:hAnsi="Times New Roman" w:cs="Times New Roman"/>
          <w:sz w:val="20"/>
          <w:szCs w:val="20"/>
          <w:lang w:eastAsia="ru-RU"/>
        </w:rPr>
        <w:t>iз</w:t>
      </w:r>
      <w:proofErr w:type="spellEnd"/>
      <w:r w:rsidRPr="000C2080">
        <w:rPr>
          <w:rFonts w:ascii="Times New Roman" w:eastAsia="Times New Roman" w:hAnsi="Times New Roman" w:cs="Times New Roman"/>
          <w:sz w:val="20"/>
          <w:szCs w:val="20"/>
          <w:lang w:eastAsia="ru-RU"/>
        </w:rPr>
        <w:t xml:space="preserve"> заставної вартості та поновити заставну вартість ключа не пізніше наступного робочого дня.</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Не розголошувати </w:t>
      </w:r>
      <w:proofErr w:type="spellStart"/>
      <w:r w:rsidRPr="000C2080">
        <w:rPr>
          <w:rFonts w:ascii="Times New Roman" w:eastAsia="Times New Roman" w:hAnsi="Times New Roman" w:cs="Times New Roman"/>
          <w:sz w:val="20"/>
          <w:szCs w:val="20"/>
          <w:lang w:eastAsia="ru-RU"/>
        </w:rPr>
        <w:t>iнформацію</w:t>
      </w:r>
      <w:proofErr w:type="spellEnd"/>
      <w:r w:rsidRPr="000C2080">
        <w:rPr>
          <w:rFonts w:ascii="Times New Roman" w:eastAsia="Times New Roman" w:hAnsi="Times New Roman" w:cs="Times New Roman"/>
          <w:sz w:val="20"/>
          <w:szCs w:val="20"/>
          <w:lang w:eastAsia="ru-RU"/>
        </w:rPr>
        <w:t xml:space="preserve">, яка містить </w:t>
      </w:r>
      <w:proofErr w:type="spellStart"/>
      <w:r w:rsidRPr="000C2080">
        <w:rPr>
          <w:rFonts w:ascii="Times New Roman" w:eastAsia="Times New Roman" w:hAnsi="Times New Roman" w:cs="Times New Roman"/>
          <w:sz w:val="20"/>
          <w:szCs w:val="20"/>
          <w:lang w:eastAsia="ru-RU"/>
        </w:rPr>
        <w:t>вiдомостi</w:t>
      </w:r>
      <w:proofErr w:type="spellEnd"/>
      <w:r w:rsidRPr="000C2080">
        <w:rPr>
          <w:rFonts w:ascii="Times New Roman" w:eastAsia="Times New Roman" w:hAnsi="Times New Roman" w:cs="Times New Roman"/>
          <w:sz w:val="20"/>
          <w:szCs w:val="20"/>
          <w:lang w:eastAsia="ru-RU"/>
        </w:rPr>
        <w:t xml:space="preserve"> про  порядок роботи з сейфом, про заходи охорони та безпеки Банку.</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у сейфі заборонене майно.</w:t>
      </w:r>
    </w:p>
    <w:p w:rsidR="00195AD2" w:rsidRPr="000C2080" w:rsidRDefault="00195AD2" w:rsidP="00125524">
      <w:pPr>
        <w:tabs>
          <w:tab w:val="left" w:pos="0"/>
        </w:tabs>
        <w:autoSpaceDE w:val="0"/>
        <w:autoSpaceDN w:val="0"/>
        <w:adjustRightInd w:val="0"/>
        <w:spacing w:after="0" w:line="240" w:lineRule="auto"/>
        <w:ind w:right="-1"/>
        <w:jc w:val="both"/>
        <w:rPr>
          <w:rFonts w:ascii="Times New Roman" w:eastAsia="Calibri" w:hAnsi="Times New Roman" w:cs="Times New Roman"/>
          <w:color w:val="000000"/>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ВИМОГИ ДО ДОКУМЕНТІВ ТА ІНФОРМАЦІЇ, ЩО НАДАЮТЬСЯ КЛІЄНТОМ. ФІНАНСОВИЙ МОНІТОРИНГ</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Для отримання Банківських послуг Клієнт повинен надавати Банку документи та відомості, які відповідно до вимог законодавства України, Закону FATCA (якщо останній розповсюджується на Клієнта), а також внутрішніх документів Банку вимагатимуться Банком для надання таких Банківських послуг, а також для виконання Банком своїх обов’язків за такими </w:t>
      </w:r>
      <w:r w:rsidR="00F448B4" w:rsidRPr="000C2080">
        <w:rPr>
          <w:rFonts w:ascii="Times New Roman" w:eastAsia="Times New Roman" w:hAnsi="Times New Roman" w:cs="Times New Roman"/>
          <w:sz w:val="20"/>
          <w:szCs w:val="20"/>
          <w:lang w:eastAsia="uk-UA"/>
        </w:rPr>
        <w:t>д</w:t>
      </w:r>
      <w:r w:rsidR="00515D7B" w:rsidRPr="000C2080">
        <w:rPr>
          <w:rFonts w:ascii="Times New Roman" w:eastAsia="Times New Roman" w:hAnsi="Times New Roman" w:cs="Times New Roman"/>
          <w:sz w:val="20"/>
          <w:szCs w:val="20"/>
          <w:lang w:eastAsia="uk-UA"/>
        </w:rPr>
        <w:t>о</w:t>
      </w:r>
      <w:r w:rsidRPr="000C2080">
        <w:rPr>
          <w:rFonts w:ascii="Times New Roman" w:eastAsia="Times New Roman" w:hAnsi="Times New Roman" w:cs="Times New Roman"/>
          <w:sz w:val="20"/>
          <w:szCs w:val="20"/>
          <w:lang w:eastAsia="uk-UA"/>
        </w:rPr>
        <w:t xml:space="preserve">говорами, для виконання Банком функцій податкового </w:t>
      </w:r>
      <w:proofErr w:type="spellStart"/>
      <w:r w:rsidRPr="000C2080">
        <w:rPr>
          <w:rFonts w:ascii="Times New Roman" w:eastAsia="Times New Roman" w:hAnsi="Times New Roman" w:cs="Times New Roman"/>
          <w:sz w:val="20"/>
          <w:szCs w:val="20"/>
          <w:lang w:eastAsia="uk-UA"/>
        </w:rPr>
        <w:t>агента</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агента</w:t>
      </w:r>
      <w:proofErr w:type="spellEnd"/>
      <w:r w:rsidRPr="000C2080">
        <w:rPr>
          <w:rFonts w:ascii="Times New Roman" w:eastAsia="Times New Roman" w:hAnsi="Times New Roman" w:cs="Times New Roman"/>
          <w:sz w:val="20"/>
          <w:szCs w:val="20"/>
          <w:lang w:eastAsia="uk-UA"/>
        </w:rPr>
        <w:t xml:space="preserve"> валютного контролю та суб’єкта первинного фінансового моніторингу, а також будь-які інші документи, що можуть вимагатися Банком. Дані документи, відомості мають бути чинними та достовірними. Усі подані Клієнтом документи повинні бути оформлені належним чином у відповідності до вимог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витребувати, а Клієнт (або його Уповноважені особи )зобов’язаний надати документи і відомості, необхідні для здійснення ідентифікації, верифікації Клієнта, вивчення Клієнта, уточнення інформації про Клієнта,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разі, ненадання Клієнтом (або його Уповноваженими особами) Банку документів та відомостей, необхідних для здійснення ідентифікації та/або верифікації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або ненадання (надання не в повному обсязі) Клієнтом (або його Уповноваженими особами) документів, </w:t>
      </w:r>
      <w:r w:rsidRPr="000C2080">
        <w:rPr>
          <w:rFonts w:ascii="Times New Roman" w:eastAsia="Times New Roman" w:hAnsi="Times New Roman" w:cs="Times New Roman"/>
          <w:sz w:val="20"/>
          <w:szCs w:val="20"/>
          <w:lang w:eastAsia="uk-UA"/>
        </w:rPr>
        <w:lastRenderedPageBreak/>
        <w:t xml:space="preserve">необхідних Банку для виконання вимог чинного законодавства України, внутрішніх документів Банку, або надання Клієнтом недостовірної, неправдивої інформації, чи подання інформації з метою введення в оману Банку як суб'єкта первинного фінансового моніторингу, Банк має право відмовитися від встановлення (підтримання) ділових відносин або від проведення фінансової операцій (надання послуг). Банк не несе відповідальності перед Клієнтом та/або перед будь-якою третьою особою стосовно наслідків відмови у встановленні ділових відносин.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відмовитися від виконання будь-якого наданого Клієнтом доручення, заяви тощо, якщо підписи на таких документах не відповідатимуть зразкам підписів, наданим до Банку, або в Банку є сумніви щодо дійсності документу.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перед Клієнтом та/або перед будь-якою третьою особою стосовно наслідків відмови виконати вказані вище документи. Банк не відповідає за наслідки виконання будь-яких неправдивих, фальсифікованих або недійсних доручень, наказів, заяв та інших документів, отриманих від Клієнта, за винятком випадку, коли встановлено, що Банк припустився помилки в перевірці таких документів навмисно, і така помилка спричинила вагомий негативний вплив на Клієнта.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зміни інформації, що надавалася Клієнтом до Банку, зокрема, але не виключно щодо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установчих документів, власників часток статутного капіталу чи прав голосу, місцезнаходження, представників та їх повноважень, контактних даних тощо, Клієнт зобов'язаний, </w:t>
      </w:r>
      <w:r w:rsidR="00415D65" w:rsidRPr="000C2080">
        <w:rPr>
          <w:rFonts w:ascii="Times New Roman" w:eastAsia="Times New Roman" w:hAnsi="Times New Roman" w:cs="Times New Roman"/>
          <w:sz w:val="20"/>
          <w:szCs w:val="20"/>
          <w:lang w:eastAsia="uk-UA"/>
        </w:rPr>
        <w:t>в строки</w:t>
      </w:r>
      <w:r w:rsidR="00A03760" w:rsidRPr="000C2080">
        <w:rPr>
          <w:rFonts w:ascii="Times New Roman" w:eastAsia="Times New Roman" w:hAnsi="Times New Roman" w:cs="Times New Roman"/>
          <w:sz w:val="20"/>
          <w:szCs w:val="20"/>
          <w:lang w:eastAsia="uk-UA"/>
        </w:rPr>
        <w:t xml:space="preserve"> визначені </w:t>
      </w:r>
      <w:r w:rsidR="00F448B4"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з моменту внесення таких змін, надавати Банку належним чином оформлені відповідні документи, а також відомості, які підтверджують дані зміни.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припинення діяльності фізичною особою-підприємцем яка є Клієнтом Банку, вона зобов’язана невідкладно, але не пізніше дня такого припинення, повідомити про це Банк та протягом 5 (п’яти) робочих днів з моменту припинення подати відповідну заяву про закриття рахунків.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Фактом надання Заяв</w:t>
      </w:r>
      <w:r w:rsidR="009F54EB" w:rsidRPr="000C2080">
        <w:rPr>
          <w:rFonts w:ascii="Times New Roman" w:eastAsia="Times New Roman" w:hAnsi="Times New Roman" w:cs="Times New Roman"/>
          <w:sz w:val="20"/>
          <w:szCs w:val="20"/>
          <w:lang w:eastAsia="uk-UA"/>
        </w:rPr>
        <w:t xml:space="preserve">и – Договору про надання </w:t>
      </w:r>
      <w:r w:rsidR="002C6222" w:rsidRPr="000C2080">
        <w:rPr>
          <w:rFonts w:ascii="Times New Roman" w:eastAsia="Times New Roman" w:hAnsi="Times New Roman" w:cs="Times New Roman"/>
          <w:sz w:val="20"/>
          <w:szCs w:val="20"/>
          <w:lang w:eastAsia="uk-UA"/>
        </w:rPr>
        <w:t>Б</w:t>
      </w:r>
      <w:r w:rsidR="009F54EB"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 xml:space="preserve">Банк та Клієнт погоджують, ознайомлення Клієнта з цими Правилами та те, що Банк може припинити надання послуг, якщо є підстави вважати, що фінансова операція (-ї) Клієнта пов’язана (-і) з легалізацією (відмиванням) доходів, одержаних злочинним шляхом, фінансуванню тероризму та фінансуванню розповсюдження зброї масового знищення, а також у випадку неможливості проведення ідентифікації Клієнта (або його Довірених осіб) відповідно до чинного законодавства України, зокрема, в разі ненадання Клієнтом необхідних документів чи відомостей для з’ясування суті його діяльності, фінансового стану чи умисного надання неправдивих відомостей.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погоджують, що Банк вправі припинити визначені </w:t>
      </w:r>
      <w:r w:rsidR="002C6222"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правовідносини,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Здійснення ідентифікації та/або верифікації Клієнта (представника Клієнта) є неможливим або, якщо у Банку виникає сумнів стосовно того, що особа виступає від власного імені;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подання Клієнтом під час здійснення ідентифікації та/або Верифікації Клієнта недостовірної інформації або подання інформації з метою введення в оману Банк;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здійснення Клієнтом ризикової діяльності. </w:t>
      </w:r>
      <w:r w:rsidR="002C6222"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Банк та Клієнт погоджують, що Банк вправі зупиняти операції,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Такі фінансові операції можуть бути пов'язані з легалізацією (відмиванням) доходів, одержаних злочинним шляхом, фінансуванню тероризму та фінансуванню розповсюдження зброї масового знищення відповідно до вимог законодавства України;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Фінансова операція здійснюється від імені або в інтересах особи, щодо якої застосовано відповідні обмежувальні заходи (санкції) згідно Закону України «Про санкції».</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ОБРОБКА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або їх повноважні представники, уповноважені на укладання</w:t>
      </w:r>
      <w:r w:rsidR="00023C08" w:rsidRPr="000C2080">
        <w:rPr>
          <w:rFonts w:ascii="Times New Roman" w:eastAsia="Times New Roman" w:hAnsi="Times New Roman" w:cs="Times New Roman"/>
          <w:sz w:val="20"/>
          <w:szCs w:val="20"/>
          <w:lang w:eastAsia="uk-UA"/>
        </w:rPr>
        <w:t xml:space="preserve"> Заяви –</w:t>
      </w:r>
      <w:r w:rsidRPr="000C2080">
        <w:rPr>
          <w:rFonts w:ascii="Times New Roman" w:eastAsia="Times New Roman" w:hAnsi="Times New Roman" w:cs="Times New Roman"/>
          <w:sz w:val="20"/>
          <w:szCs w:val="20"/>
          <w:lang w:eastAsia="uk-UA"/>
        </w:rPr>
        <w:t xml:space="preserve"> Договору</w:t>
      </w:r>
      <w:r w:rsidR="00023C08" w:rsidRPr="000C2080">
        <w:rPr>
          <w:rFonts w:ascii="Times New Roman" w:eastAsia="Times New Roman" w:hAnsi="Times New Roman" w:cs="Times New Roman"/>
          <w:sz w:val="20"/>
          <w:szCs w:val="20"/>
          <w:lang w:eastAsia="uk-UA"/>
        </w:rPr>
        <w:t xml:space="preserve"> про надання Банківської послуги</w:t>
      </w:r>
      <w:r w:rsidRPr="000C2080">
        <w:rPr>
          <w:rFonts w:ascii="Times New Roman" w:eastAsia="Times New Roman" w:hAnsi="Times New Roman" w:cs="Times New Roman"/>
          <w:sz w:val="20"/>
          <w:szCs w:val="20"/>
          <w:lang w:eastAsia="uk-UA"/>
        </w:rPr>
        <w:t xml:space="preserve">, погодились, що їх персональні дані, які стали відомі Сторонам у зв'язку з укладанням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включаються до баз персональних даних. Підписуючи </w:t>
      </w:r>
      <w:r w:rsidR="00023C08" w:rsidRPr="000C2080">
        <w:rPr>
          <w:rFonts w:ascii="Times New Roman" w:eastAsia="Times New Roman" w:hAnsi="Times New Roman" w:cs="Times New Roman"/>
          <w:sz w:val="20"/>
          <w:szCs w:val="20"/>
          <w:lang w:eastAsia="uk-UA"/>
        </w:rPr>
        <w:t>Заяву – Договір про надання Банківської послуги</w:t>
      </w:r>
      <w:r w:rsidRPr="000C2080">
        <w:rPr>
          <w:rFonts w:ascii="Times New Roman" w:eastAsia="Times New Roman" w:hAnsi="Times New Roman" w:cs="Times New Roman"/>
          <w:sz w:val="20"/>
          <w:szCs w:val="20"/>
          <w:lang w:eastAsia="uk-UA"/>
        </w:rPr>
        <w:t xml:space="preserve">, Клієнт або його уповноважені представники дають беззастережну згоду (дозвіл) на обробку їх персональних даних, на їх, зберігання, адаптування, зміну, поновлення, передачу </w:t>
      </w:r>
      <w:r w:rsidR="00023C08"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ерсональних даних Клієнта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w:t>
      </w:r>
      <w:r w:rsidR="00023C08"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з метою підтвердження повноважень суб'єкта на укладання, зміну</w:t>
      </w:r>
      <w:r w:rsidR="00023C08" w:rsidRPr="000C2080">
        <w:rPr>
          <w:rFonts w:ascii="Times New Roman" w:eastAsia="Times New Roman" w:hAnsi="Times New Roman" w:cs="Times New Roman"/>
          <w:sz w:val="20"/>
          <w:szCs w:val="20"/>
          <w:lang w:eastAsia="uk-UA"/>
        </w:rPr>
        <w:t xml:space="preserve"> 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w:t>
      </w:r>
      <w:r w:rsidR="00023C08" w:rsidRPr="000C2080">
        <w:rPr>
          <w:rFonts w:ascii="Times New Roman" w:eastAsia="Times New Roman" w:hAnsi="Times New Roman" w:cs="Times New Roman"/>
          <w:sz w:val="20"/>
          <w:szCs w:val="20"/>
          <w:lang w:eastAsia="uk-UA"/>
        </w:rPr>
        <w:t>/або</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відмови</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 Банківських послуг</w:t>
      </w:r>
      <w:r w:rsidRPr="000C2080">
        <w:rPr>
          <w:rFonts w:ascii="Times New Roman" w:eastAsia="Times New Roman" w:hAnsi="Times New Roman" w:cs="Times New Roman"/>
          <w:sz w:val="20"/>
          <w:szCs w:val="20"/>
          <w:lang w:eastAsia="uk-UA"/>
        </w:rPr>
        <w:t xml:space="preserve">, забезпечення реалізації адміністративно-правових та податкових відносин, відносин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зв’язку з проведенням аудиту Банку.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або його уповноважені представники 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підтверджують, що вони повідомлені про мету обробки персональних даних та свої права відповідно до статті 8 Закону України «Про захист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Згоди на обробку Банком персональних даних, права Банку, пов'язані зі згодою на обробку персональних даних, є необмеженими строком, безумовними і  безвідкличними.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як суб’єкт персональних даних, добровільно надає Банку свою письмову згоду на збір, надання, використання та поширення будь-яким чином інформації, що вказана в цьому пункті через бюро кредитних історій яке здійснює свою діяльність відповідно до вимог чинного законодавства України.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розкриття інформації щодо Клієнта, яка згідно із законодавством України містить банківську таємницю з метою, що вказана в цьому пункті.</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під час здійснення своєї діяльності вживає всіх заходів для дотримання вимог FATCA та зареєстрований Податковою службою США зі статусом «Учасника» (</w:t>
      </w:r>
      <w:proofErr w:type="spellStart"/>
      <w:r w:rsidRPr="000C2080">
        <w:rPr>
          <w:rFonts w:ascii="Times New Roman" w:eastAsia="Times New Roman" w:hAnsi="Times New Roman" w:cs="Times New Roman"/>
          <w:sz w:val="20"/>
          <w:szCs w:val="20"/>
          <w:lang w:eastAsia="uk-UA"/>
        </w:rPr>
        <w:t>Participating</w:t>
      </w:r>
      <w:proofErr w:type="spellEnd"/>
      <w:r w:rsidRPr="000C2080">
        <w:rPr>
          <w:rFonts w:ascii="Times New Roman" w:eastAsia="Times New Roman" w:hAnsi="Times New Roman" w:cs="Times New Roman"/>
          <w:sz w:val="20"/>
          <w:szCs w:val="20"/>
          <w:lang w:eastAsia="uk-UA"/>
        </w:rPr>
        <w:t xml:space="preserve"> FFI).</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(або його Уповноважені особи) зобов'язаний надавати на вимогу Банку інформацію та документи, що стосуються їх Податкового статусу, у тому числі на вимогу Банку надавати заповнені відповідно до вимог Податкової служби США форми W-8 чи W-9. Клієнт та його Уповноважені особи зобов’язані негайно інформувати Банк про зміну свого Податкового статусу, та у разі набуття статусу Податкового резидента США негайно надати до Банку форму W-9 із зазначенням ідентифікаційного номера платника податків США (TIN).</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передачу Банком персональних даних Клієнта IRS (Податковій Службі США) у випадку, якщо Клієнт є </w:t>
      </w:r>
      <w:proofErr w:type="spellStart"/>
      <w:r w:rsidRPr="000C2080">
        <w:rPr>
          <w:rFonts w:ascii="Times New Roman" w:eastAsia="Times New Roman" w:hAnsi="Times New Roman" w:cs="Times New Roman"/>
          <w:sz w:val="20"/>
          <w:szCs w:val="20"/>
          <w:lang w:eastAsia="uk-UA"/>
        </w:rPr>
        <w:t>Specified</w:t>
      </w:r>
      <w:proofErr w:type="spellEnd"/>
      <w:r w:rsidRPr="000C2080">
        <w:rPr>
          <w:rFonts w:ascii="Times New Roman" w:eastAsia="Times New Roman" w:hAnsi="Times New Roman" w:cs="Times New Roman"/>
          <w:sz w:val="20"/>
          <w:szCs w:val="20"/>
          <w:lang w:eastAsia="uk-UA"/>
        </w:rPr>
        <w:t xml:space="preserve"> U.S. </w:t>
      </w:r>
      <w:proofErr w:type="spellStart"/>
      <w:r w:rsidRPr="000C2080">
        <w:rPr>
          <w:rFonts w:ascii="Times New Roman" w:eastAsia="Times New Roman" w:hAnsi="Times New Roman" w:cs="Times New Roman"/>
          <w:sz w:val="20"/>
          <w:szCs w:val="20"/>
          <w:lang w:eastAsia="uk-UA"/>
        </w:rPr>
        <w:t>Person</w:t>
      </w:r>
      <w:proofErr w:type="spellEnd"/>
      <w:r w:rsidRPr="000C2080">
        <w:rPr>
          <w:rFonts w:ascii="Times New Roman" w:eastAsia="Times New Roman" w:hAnsi="Times New Roman" w:cs="Times New Roman"/>
          <w:sz w:val="20"/>
          <w:szCs w:val="20"/>
          <w:lang w:eastAsia="uk-UA"/>
        </w:rPr>
        <w:t xml:space="preserve">, або U.S. </w:t>
      </w:r>
      <w:proofErr w:type="spellStart"/>
      <w:r w:rsidRPr="000C2080">
        <w:rPr>
          <w:rFonts w:ascii="Times New Roman" w:eastAsia="Times New Roman" w:hAnsi="Times New Roman" w:cs="Times New Roman"/>
          <w:sz w:val="20"/>
          <w:szCs w:val="20"/>
          <w:lang w:eastAsia="uk-UA"/>
        </w:rPr>
        <w:t>Owned</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Foreign</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Entity</w:t>
      </w:r>
      <w:proofErr w:type="spellEnd"/>
      <w:r w:rsidRPr="000C2080">
        <w:rPr>
          <w:rFonts w:ascii="Times New Roman" w:eastAsia="Times New Roman" w:hAnsi="Times New Roman" w:cs="Times New Roman"/>
          <w:sz w:val="20"/>
          <w:szCs w:val="20"/>
          <w:lang w:eastAsia="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ЗБЕРЕЖЕННЯ БАНКІВСЬКОЇ ТАЄМНИЦІ ТА РОЗКРИТТЯ ІНФОРМАЦІЇ ПРО КЛІЄНТА</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надає Банку згоду та дозвіл, а Банк відповідно набуває право на розкриття та надання афілійованим особам Банку всієї та/або будь-якої інформації про себе, свою організаційну структуру, майновий та фінансовий стан (в тому числі відомостей, що становлять банківську таємницю), яка є наявною, зберігається у Банку або буде отримана Банком у майбутньому, а також аналогічну інформацію про його засновників (учасників, акціонерів, членів тощо) та про юридичних осіб, засновником (учасником, акціонером, членом тощо) яких є Клієнт.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Тим самим Клієнт також 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органів місцевого самоврядування, правоохоронних органів) всієї інформації про Клієнта, організаційну структуру Клієнта, майновий та фінансовий стан (в тому числі відомості, що становлять банківську таємницю), яка є наявною, зберігається у Банку або буде отримана Банком у майбутньому, а також аналогічну інформацію про засновників (учасників, акціонерів, членів тощо) Клієнта та про юридичних осіб, засновником (учасником, акціонером, членом тощо) яких є Клієнт, у наступних випадках: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порушення будь-яких зобов’язань, визначених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укладенні Банком будь – яких договорів зобов’язання;</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випадку необхідності захисту порушених, оспорюваних або невизнаних пр</w:t>
      </w:r>
      <w:r w:rsidR="00BF7C92" w:rsidRPr="000C2080">
        <w:rPr>
          <w:rFonts w:ascii="Times New Roman" w:eastAsia="Times New Roman" w:hAnsi="Times New Roman" w:cs="Times New Roman"/>
          <w:sz w:val="20"/>
          <w:szCs w:val="20"/>
          <w:lang w:eastAsia="uk-UA"/>
        </w:rPr>
        <w:t>ав та законних інтересів Банку;</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необхідності забезпечення виконання третіми особами своїх функцій або надання послуг для Банку відповідно до укладених між такими третіми особами та Банком договорів, за умови, що передбачені договорами функції та/або послуги стосуються основної діяльності Банку, яку він здійснює на підставі отриманих банківської ліцензії та письмових дозволів.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фактом укладення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також надає згоду Банку: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звертатися з/за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збирати, зберігати, використовувати та поширювати інформацію про Клієнта через бюро кредитних історій відповідно до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гарантує суворе дотримання вимог законодавства України щодо зберігання, захисту, використання та розкриття зазначеної в цьому розділі Правил інформації про Клієнта. </w:t>
      </w:r>
    </w:p>
    <w:p w:rsidR="00D34619" w:rsidRPr="000C2080" w:rsidRDefault="00D34619"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зобов'язаний забезпечити збереження банківської таємниці за винятком випадків, передбачених чинним законодавством України, в тому числі Законом України «Про банки і банківську діяльність», а також договорами між Сторонами. За незаконне розголошення або використання банківської таємниці Банк несе відповідальність згідно із</w:t>
      </w:r>
      <w:r w:rsidR="00003886" w:rsidRPr="000C2080">
        <w:rPr>
          <w:rFonts w:ascii="Times New Roman" w:eastAsia="Times New Roman" w:hAnsi="Times New Roman" w:cs="Times New Roman"/>
          <w:sz w:val="20"/>
          <w:szCs w:val="20"/>
          <w:lang w:eastAsia="uk-UA"/>
        </w:rPr>
        <w:t xml:space="preserve"> чинним</w:t>
      </w:r>
      <w:r w:rsidRPr="000C2080">
        <w:rPr>
          <w:rFonts w:ascii="Times New Roman" w:eastAsia="Times New Roman" w:hAnsi="Times New Roman" w:cs="Times New Roman"/>
          <w:sz w:val="20"/>
          <w:szCs w:val="20"/>
          <w:lang w:eastAsia="uk-UA"/>
        </w:rPr>
        <w:t xml:space="preserve"> законодавством України.</w:t>
      </w:r>
    </w:p>
    <w:p w:rsidR="000B7B2B" w:rsidRPr="000C2080" w:rsidRDefault="000B7B2B" w:rsidP="00125524">
      <w:pPr>
        <w:pStyle w:val="a4"/>
        <w:spacing w:after="0" w:line="240" w:lineRule="auto"/>
        <w:ind w:left="0"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 xml:space="preserve">ОБСТАВИНИ </w:t>
      </w:r>
      <w:r w:rsidR="00EF2504" w:rsidRPr="000C2080">
        <w:rPr>
          <w:rFonts w:ascii="Times New Roman" w:eastAsia="Calibri" w:hAnsi="Times New Roman" w:cs="Times New Roman"/>
          <w:b/>
          <w:bCs/>
          <w:color w:val="000000"/>
          <w:sz w:val="20"/>
          <w:szCs w:val="20"/>
        </w:rPr>
        <w:t>НЕПЕРЕБОРНОЇ СИЛИ (ФОРС МАЖОР)</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звільняються від відповідальності за невиконання або неналежне виконання своїх зобов'язань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w:t>
      </w:r>
      <w:proofErr w:type="spellStart"/>
      <w:r w:rsidRPr="000C2080">
        <w:rPr>
          <w:rFonts w:ascii="Times New Roman" w:eastAsia="Times New Roman" w:hAnsi="Times New Roman" w:cs="Times New Roman"/>
          <w:sz w:val="20"/>
          <w:szCs w:val="20"/>
          <w:lang w:eastAsia="uk-UA"/>
        </w:rPr>
        <w:t>збої</w:t>
      </w:r>
      <w:proofErr w:type="spellEnd"/>
      <w:r w:rsidRPr="000C2080">
        <w:rPr>
          <w:rFonts w:ascii="Times New Roman" w:eastAsia="Times New Roman" w:hAnsi="Times New Roman" w:cs="Times New Roman"/>
          <w:sz w:val="20"/>
          <w:szCs w:val="20"/>
          <w:lang w:eastAsia="uk-UA"/>
        </w:rPr>
        <w:t xml:space="preserve">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w:t>
      </w:r>
      <w:r w:rsidR="009F189A" w:rsidRPr="000C2080">
        <w:rPr>
          <w:rFonts w:ascii="Times New Roman" w:eastAsia="Times New Roman" w:hAnsi="Times New Roman" w:cs="Times New Roman"/>
          <w:sz w:val="20"/>
          <w:szCs w:val="20"/>
          <w:lang w:eastAsia="uk-UA"/>
        </w:rPr>
        <w:t>н</w:t>
      </w:r>
      <w:r w:rsidRPr="000C2080">
        <w:rPr>
          <w:rFonts w:ascii="Times New Roman" w:eastAsia="Times New Roman" w:hAnsi="Times New Roman" w:cs="Times New Roman"/>
          <w:sz w:val="20"/>
          <w:szCs w:val="20"/>
          <w:lang w:eastAsia="uk-UA"/>
        </w:rPr>
        <w:t xml:space="preserve">) та/або переказ грошових коштів, а також інші обставини, що не залежать від волі Сторін і яким не можна запобігти звичайними розумними заходами.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 час дії обставин непереборної сили строки (терміни) виконання Сторонами обов'язків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переносяться на час дії цих обставин і усунення їх наслідків.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 або про її припинення</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 </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544802" w:rsidRPr="000C2080" w:rsidRDefault="00544802"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p w:rsidR="006448E8" w:rsidRPr="000C2080" w:rsidRDefault="007A23FB"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Підписуючи З</w:t>
      </w:r>
      <w:r w:rsidR="00FF1DBA" w:rsidRPr="000C2080">
        <w:rPr>
          <w:rFonts w:ascii="Times New Roman" w:eastAsia="Times New Roman" w:hAnsi="Times New Roman" w:cs="Times New Roman"/>
          <w:sz w:val="20"/>
          <w:szCs w:val="20"/>
          <w:lang w:eastAsia="uk-UA"/>
        </w:rPr>
        <w:t>аяву</w:t>
      </w:r>
      <w:r w:rsidRPr="000C2080">
        <w:rPr>
          <w:rFonts w:ascii="Times New Roman" w:eastAsia="Times New Roman" w:hAnsi="Times New Roman" w:cs="Times New Roman"/>
          <w:sz w:val="20"/>
          <w:szCs w:val="20"/>
          <w:lang w:eastAsia="uk-UA"/>
        </w:rPr>
        <w:t xml:space="preserve"> – Договору про надання Банківської послуги, Клієнт – фізична особа-підприємець/ фізична особа, яка провадить незалежну професійну діяльність, підтверджує, що йому/ їй відом</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наступн</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інформаці</w:t>
      </w:r>
      <w:r w:rsidR="009E5AD0" w:rsidRPr="000C2080">
        <w:rPr>
          <w:rFonts w:ascii="Times New Roman" w:eastAsia="Times New Roman" w:hAnsi="Times New Roman" w:cs="Times New Roman"/>
          <w:sz w:val="20"/>
          <w:szCs w:val="20"/>
          <w:lang w:eastAsia="uk-UA"/>
        </w:rPr>
        <w:t>я</w:t>
      </w:r>
      <w:r w:rsidRPr="000C2080">
        <w:rPr>
          <w:rFonts w:ascii="Times New Roman" w:eastAsia="Times New Roman" w:hAnsi="Times New Roman" w:cs="Times New Roman"/>
          <w:sz w:val="20"/>
          <w:szCs w:val="20"/>
          <w:lang w:eastAsia="uk-UA"/>
        </w:rPr>
        <w:t xml:space="preserve">: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Фонд гарантування вкладів фізичних осіб (далі – Фонд) гарантує відшкодування вкладів відповідно до положень Закону України «Про систему гарантування вкладів фізичних осіб» (далі – Закон).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Відшкодування коштів за Вкладами фізичних осіб - підприємців здійснюється Фондом гарантування вкладів фізичних осіб незалежно від дня відкриття рахунка починаючи з 1 січня 2017 року щодо банків, віднесених до категорії неплатоспроможних після 1 січня 2017 року). </w:t>
      </w:r>
    </w:p>
    <w:p w:rsidR="00915F4C" w:rsidRPr="000C2080" w:rsidRDefault="002C0B42" w:rsidP="002C0B42">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007A23FB" w:rsidRPr="000C2080">
        <w:rPr>
          <w:rFonts w:ascii="Times New Roman" w:eastAsia="Times New Roman" w:hAnsi="Times New Roman" w:cs="Times New Roman"/>
          <w:sz w:val="20"/>
          <w:szCs w:val="20"/>
          <w:lang w:eastAsia="uk-UA"/>
        </w:rPr>
        <w:t xml:space="preserve"> Сума граничного розміру відшкодування коштів за Вкладами зазначається на офіційній веб-сторінці Фонду в мережі Інтернет за електронною адресою: </w:t>
      </w:r>
      <w:r w:rsidRPr="002C0B42">
        <w:rPr>
          <w:rFonts w:ascii="Times New Roman" w:eastAsia="Times New Roman" w:hAnsi="Times New Roman" w:cs="Times New Roman"/>
          <w:sz w:val="20"/>
          <w:szCs w:val="20"/>
          <w:lang w:eastAsia="uk-UA"/>
        </w:rPr>
        <w:t>https://www.fg.gov.ua/vkladnikam-i-kreditoram</w:t>
      </w:r>
      <w:r w:rsidR="007A23FB" w:rsidRPr="000C2080">
        <w:rPr>
          <w:rFonts w:ascii="Times New Roman" w:eastAsia="Times New Roman" w:hAnsi="Times New Roman" w:cs="Times New Roman"/>
          <w:sz w:val="20"/>
          <w:szCs w:val="20"/>
          <w:lang w:eastAsia="uk-UA"/>
        </w:rPr>
        <w:t xml:space="preserve">. </w:t>
      </w:r>
    </w:p>
    <w:p w:rsidR="00EB4C96" w:rsidRPr="00EB4C96" w:rsidRDefault="00EB4C96" w:rsidP="00EB4C96">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Відповідно до частини четвертої статті 26 Закону України "Про систему гарантування вкладів фізичних осіб" Фонд не відшкодовує кошти:</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w:t>
      </w:r>
      <w:r w:rsidRPr="00EB4C96">
        <w:rPr>
          <w:rFonts w:ascii="Times New Roman" w:eastAsia="Times New Roman" w:hAnsi="Times New Roman" w:cs="Times New Roman"/>
          <w:sz w:val="20"/>
          <w:szCs w:val="20"/>
          <w:lang w:eastAsia="uk-UA"/>
        </w:rPr>
        <w:tab/>
        <w:t>передані банку в довірче управління;</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2)</w:t>
      </w:r>
      <w:r w:rsidRPr="00EB4C96">
        <w:rPr>
          <w:rFonts w:ascii="Times New Roman" w:eastAsia="Times New Roman" w:hAnsi="Times New Roman" w:cs="Times New Roman"/>
          <w:sz w:val="20"/>
          <w:szCs w:val="20"/>
          <w:lang w:eastAsia="uk-UA"/>
        </w:rPr>
        <w:tab/>
        <w:t>за вкладом у розмірі менше 10 гривень;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3)</w:t>
      </w:r>
      <w:r w:rsidRPr="00EB4C96">
        <w:rPr>
          <w:rFonts w:ascii="Times New Roman" w:eastAsia="Times New Roman" w:hAnsi="Times New Roman" w:cs="Times New Roman"/>
          <w:sz w:val="20"/>
          <w:szCs w:val="20"/>
          <w:lang w:eastAsia="uk-UA"/>
        </w:rPr>
        <w:tab/>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4)</w:t>
      </w:r>
      <w:r w:rsidRPr="00EB4C96">
        <w:rPr>
          <w:rFonts w:ascii="Times New Roman" w:eastAsia="Times New Roman" w:hAnsi="Times New Roman" w:cs="Times New Roman"/>
          <w:sz w:val="20"/>
          <w:szCs w:val="20"/>
          <w:lang w:eastAsia="uk-UA"/>
        </w:rPr>
        <w:tab/>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5)</w:t>
      </w:r>
      <w:r w:rsidRPr="00EB4C96">
        <w:rPr>
          <w:rFonts w:ascii="Times New Roman" w:eastAsia="Times New Roman" w:hAnsi="Times New Roman" w:cs="Times New Roman"/>
          <w:sz w:val="20"/>
          <w:szCs w:val="20"/>
          <w:lang w:eastAsia="uk-UA"/>
        </w:rPr>
        <w:tab/>
        <w:t>розміщені на вклад власником істотної участі банку;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6)</w:t>
      </w:r>
      <w:r w:rsidRPr="00EB4C96">
        <w:rPr>
          <w:rFonts w:ascii="Times New Roman" w:eastAsia="Times New Roman" w:hAnsi="Times New Roman" w:cs="Times New Roman"/>
          <w:sz w:val="20"/>
          <w:szCs w:val="20"/>
          <w:lang w:eastAsia="uk-UA"/>
        </w:rPr>
        <w:tab/>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20" w:anchor="n901" w:tgtFrame="_blank" w:history="1">
        <w:r w:rsidRPr="00EB4C96">
          <w:rPr>
            <w:rFonts w:eastAsia="Times New Roman"/>
            <w:sz w:val="20"/>
            <w:szCs w:val="20"/>
            <w:lang w:eastAsia="uk-UA"/>
          </w:rPr>
          <w:t>статті 52</w:t>
        </w:r>
      </w:hyperlink>
      <w:r w:rsidRPr="00EB4C96">
        <w:rPr>
          <w:rFonts w:ascii="Times New Roman" w:eastAsia="Times New Roman" w:hAnsi="Times New Roman" w:cs="Times New Roman"/>
          <w:sz w:val="20"/>
          <w:szCs w:val="20"/>
          <w:lang w:eastAsia="uk-UA"/>
        </w:rPr>
        <w:t> Закону України "Про банки і банківську діяльність", або мають інші фінансові привілеї від банку;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7)</w:t>
      </w:r>
      <w:r w:rsidRPr="00EB4C96">
        <w:rPr>
          <w:rFonts w:ascii="Times New Roman" w:eastAsia="Times New Roman" w:hAnsi="Times New Roman" w:cs="Times New Roman"/>
          <w:sz w:val="20"/>
          <w:szCs w:val="20"/>
          <w:lang w:eastAsia="uk-UA"/>
        </w:rPr>
        <w:tab/>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8)</w:t>
      </w:r>
      <w:r w:rsidRPr="00EB4C96">
        <w:rPr>
          <w:rFonts w:ascii="Times New Roman" w:eastAsia="Times New Roman" w:hAnsi="Times New Roman" w:cs="Times New Roman"/>
          <w:sz w:val="20"/>
          <w:szCs w:val="20"/>
          <w:lang w:eastAsia="uk-UA"/>
        </w:rPr>
        <w:tab/>
        <w:t>за вкладами у філіях іноземних банків;</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9)</w:t>
      </w:r>
      <w:r w:rsidRPr="00EB4C96">
        <w:rPr>
          <w:rFonts w:ascii="Times New Roman" w:eastAsia="Times New Roman" w:hAnsi="Times New Roman" w:cs="Times New Roman"/>
          <w:sz w:val="20"/>
          <w:szCs w:val="20"/>
          <w:lang w:eastAsia="uk-UA"/>
        </w:rPr>
        <w:tab/>
        <w:t>за вкладами у банківських металах;</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10)</w:t>
      </w:r>
      <w:r w:rsidRPr="00EB4C96">
        <w:rPr>
          <w:rFonts w:ascii="Times New Roman" w:eastAsia="Times New Roman" w:hAnsi="Times New Roman" w:cs="Times New Roman"/>
          <w:sz w:val="20"/>
          <w:szCs w:val="20"/>
          <w:lang w:eastAsia="uk-UA"/>
        </w:rPr>
        <w:tab/>
        <w:t>розміщені на рахунках, що перебувають під арештом за рішенням суду;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11)</w:t>
      </w:r>
      <w:r w:rsidRPr="00EB4C96">
        <w:rPr>
          <w:rFonts w:ascii="Times New Roman" w:eastAsia="Times New Roman" w:hAnsi="Times New Roman" w:cs="Times New Roman"/>
          <w:sz w:val="20"/>
          <w:szCs w:val="20"/>
          <w:lang w:eastAsia="uk-UA"/>
        </w:rPr>
        <w:tab/>
        <w:t xml:space="preserve">за вкладом, задоволення вимог за яким зупинено відповідно до </w:t>
      </w:r>
      <w:hyperlink r:id="rId21" w:tgtFrame="_blank" w:history="1">
        <w:r w:rsidRPr="00EB4C96">
          <w:rPr>
            <w:rFonts w:eastAsia="Times New Roman"/>
            <w:sz w:val="20"/>
            <w:szCs w:val="20"/>
            <w:lang w:eastAsia="uk-UA"/>
          </w:rPr>
          <w:t>Закону України</w:t>
        </w:r>
      </w:hyperlink>
      <w:r w:rsidRPr="00EB4C96">
        <w:rPr>
          <w:rFonts w:eastAsia="Times New Roman"/>
          <w:sz w:val="20"/>
          <w:szCs w:val="20"/>
          <w:lang w:eastAsia="uk-UA"/>
        </w:rPr>
        <w:t xml:space="preserve"> </w:t>
      </w:r>
      <w:r w:rsidRPr="00EB4C96">
        <w:rPr>
          <w:rFonts w:ascii="Times New Roman" w:eastAsia="Times New Roman" w:hAnsi="Times New Roman" w:cs="Times New Roman"/>
          <w:sz w:val="20"/>
          <w:szCs w:val="20"/>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84405" w:rsidRPr="000C2080"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Умови, за яких Фонд не відшкодовує кошти також зазначені на офіційному сайті Фонду гарантування вкладів фізичних осіб (</w:t>
      </w:r>
      <w:hyperlink r:id="rId22" w:history="1">
        <w:r w:rsidRPr="00EB4C96">
          <w:rPr>
            <w:rFonts w:ascii="Times New Roman" w:eastAsia="Times New Roman" w:hAnsi="Times New Roman" w:cs="Times New Roman"/>
            <w:sz w:val="20"/>
            <w:szCs w:val="20"/>
            <w:lang w:eastAsia="uk-UA"/>
          </w:rPr>
          <w:t>http://www.fg.gov.ua/articles/18-koshti-yaki-fond-ne-vidshkodovuye.html</w:t>
        </w:r>
        <w:r w:rsidRPr="00EB4C96">
          <w:rPr>
            <w:rFonts w:eastAsia="Times New Roman"/>
            <w:sz w:val="20"/>
            <w:szCs w:val="20"/>
            <w:lang w:eastAsia="uk-UA"/>
          </w:rPr>
          <w:t xml:space="preserve"> </w:t>
        </w:r>
      </w:hyperlink>
      <w:r w:rsidRPr="00EB4C96">
        <w:rPr>
          <w:rFonts w:ascii="Times New Roman" w:eastAsia="Times New Roman" w:hAnsi="Times New Roman" w:cs="Times New Roman"/>
          <w:sz w:val="20"/>
          <w:szCs w:val="20"/>
          <w:lang w:eastAsia="uk-UA"/>
        </w:rPr>
        <w:t>)</w:t>
      </w:r>
      <w:r w:rsidR="00B95C04" w:rsidRPr="000C2080">
        <w:rPr>
          <w:rFonts w:ascii="Times New Roman" w:eastAsia="Times New Roman" w:hAnsi="Times New Roman" w:cs="Times New Roman"/>
          <w:sz w:val="20"/>
          <w:szCs w:val="20"/>
          <w:lang w:eastAsia="uk-UA"/>
        </w:rPr>
        <w:t>;</w:t>
      </w:r>
    </w:p>
    <w:p w:rsidR="004629CB" w:rsidRPr="000C2080" w:rsidRDefault="002C0B4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w:t>
      </w:r>
      <w:r w:rsidRPr="000C2080">
        <w:rPr>
          <w:rFonts w:ascii="Times New Roman" w:eastAsia="Times New Roman" w:hAnsi="Times New Roman" w:cs="Times New Roman"/>
          <w:sz w:val="20"/>
          <w:szCs w:val="20"/>
          <w:lang w:eastAsia="uk-UA"/>
        </w:rPr>
        <w:t xml:space="preserve"> </w:t>
      </w:r>
      <w:r w:rsidR="003C6C84" w:rsidRPr="000C2080">
        <w:rPr>
          <w:rFonts w:ascii="Times New Roman" w:eastAsia="Times New Roman" w:hAnsi="Times New Roman" w:cs="Times New Roman"/>
          <w:sz w:val="20"/>
          <w:szCs w:val="20"/>
          <w:lang w:eastAsia="uk-UA"/>
        </w:rPr>
        <w:t xml:space="preserve">статті 36 Закону України </w:t>
      </w:r>
      <w:r w:rsidR="004629CB" w:rsidRPr="000C2080">
        <w:rPr>
          <w:rFonts w:ascii="Times New Roman" w:eastAsia="Times New Roman" w:hAnsi="Times New Roman" w:cs="Times New Roman"/>
          <w:sz w:val="20"/>
          <w:szCs w:val="20"/>
          <w:lang w:eastAsia="uk-UA"/>
        </w:rPr>
        <w:t>«</w:t>
      </w:r>
      <w:r w:rsidR="003C6C84" w:rsidRPr="000C2080">
        <w:rPr>
          <w:rFonts w:ascii="Times New Roman" w:eastAsia="Times New Roman" w:hAnsi="Times New Roman" w:cs="Times New Roman"/>
          <w:sz w:val="20"/>
          <w:szCs w:val="20"/>
          <w:lang w:eastAsia="uk-UA"/>
        </w:rPr>
        <w:t>Про систему гарантування вкладів фізичних осіб</w:t>
      </w:r>
      <w:r w:rsidR="004629CB" w:rsidRPr="000C2080">
        <w:rPr>
          <w:rFonts w:ascii="Times New Roman" w:eastAsia="Times New Roman" w:hAnsi="Times New Roman" w:cs="Times New Roman"/>
          <w:sz w:val="20"/>
          <w:szCs w:val="20"/>
          <w:lang w:eastAsia="uk-UA"/>
        </w:rPr>
        <w:t>»</w:t>
      </w:r>
      <w:r w:rsidR="003C6C84" w:rsidRPr="000C2080">
        <w:rPr>
          <w:rFonts w:ascii="Times New Roman" w:eastAsia="Times New Roman" w:hAnsi="Times New Roman" w:cs="Times New Roman"/>
          <w:sz w:val="20"/>
          <w:szCs w:val="20"/>
          <w:lang w:eastAsia="uk-UA"/>
        </w:rPr>
        <w:t>.</w:t>
      </w:r>
    </w:p>
    <w:p w:rsidR="002C0B42" w:rsidRPr="002C0B42" w:rsidRDefault="002C0B42" w:rsidP="002C0B4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У разі прийняття Національним банком України рішення про відкликання банківської ліцензії та ліквідацію банку з підстав, визначених </w:t>
      </w:r>
      <w:hyperlink r:id="rId23"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xml:space="preserve">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w:t>
      </w:r>
      <w:r w:rsidRPr="002C0B42">
        <w:rPr>
          <w:rFonts w:ascii="Times New Roman" w:eastAsia="Times New Roman" w:hAnsi="Times New Roman" w:cs="Times New Roman"/>
          <w:sz w:val="20"/>
          <w:szCs w:val="20"/>
          <w:lang w:eastAsia="uk-UA"/>
        </w:rPr>
        <w:lastRenderedPageBreak/>
        <w:t>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2C0B42" w:rsidRDefault="002C0B42" w:rsidP="002C0B42">
      <w:pPr>
        <w:pStyle w:val="a4"/>
        <w:tabs>
          <w:tab w:val="left" w:pos="284"/>
          <w:tab w:val="left" w:pos="567"/>
        </w:tabs>
        <w:spacing w:after="0" w:line="240" w:lineRule="auto"/>
        <w:ind w:left="0" w:right="-1"/>
        <w:jc w:val="both"/>
        <w:rPr>
          <w:rFonts w:ascii="Times New Roman" w:eastAsia="Times New Roman" w:hAnsi="Times New Roman" w:cs="Times New Roman"/>
          <w:sz w:val="20"/>
          <w:szCs w:val="20"/>
          <w:lang w:eastAsia="uk-UA"/>
        </w:rPr>
      </w:pPr>
      <w:bookmarkStart w:id="1" w:name="n1453"/>
      <w:bookmarkEnd w:id="1"/>
      <w:r w:rsidRPr="002C0B42">
        <w:rPr>
          <w:rFonts w:ascii="Times New Roman" w:eastAsia="Times New Roman" w:hAnsi="Times New Roman" w:cs="Times New Roman"/>
          <w:sz w:val="20"/>
          <w:szCs w:val="20"/>
          <w:lang w:eastAsia="uk-UA"/>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4"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статті 77 Закону України "Про банки і банківську діяльність".</w:t>
      </w:r>
    </w:p>
    <w:p w:rsidR="00434F53" w:rsidRPr="000C2080" w:rsidRDefault="002C0B42" w:rsidP="002C0B4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25"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статті 77 Закону України "Про банки і банківську діяльність", - у день прийняття рішення про відкликання банківської ліцензії та ліквідацію банку)</w:t>
      </w:r>
      <w:r w:rsidR="007A23FB" w:rsidRPr="000C2080">
        <w:rPr>
          <w:rFonts w:ascii="Times New Roman" w:eastAsia="Times New Roman" w:hAnsi="Times New Roman" w:cs="Times New Roman"/>
          <w:sz w:val="20"/>
          <w:szCs w:val="20"/>
          <w:lang w:eastAsia="uk-UA"/>
        </w:rPr>
        <w:t>.</w:t>
      </w:r>
    </w:p>
    <w:p w:rsidR="00434F53" w:rsidRPr="000C2080" w:rsidRDefault="00434F5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до укладення Заяви – Договору про надання Банківської послуги, надає Клієнту під підпис довідку про систему гарантування вкладів фізичних осіб в письмовій (паперовій або електронній) формі, яка розміщена на офіційному сайті Банка та/або в приміщеннях Банку, в яких здійснюється обслуговування Клієнтів. Якщо Клієнт укладає Заяву – Договір про надання Банківської послуги за допомогою засобів інформаційних, інформаційно-телекомунікаційних систем в електронній формі, підтвердження про одержання ним довідки про систему гарантування вкладів фізичних осіб, Клієнт надсилає повідомленням в електронній формі.</w:t>
      </w:r>
    </w:p>
    <w:p w:rsidR="00841E56" w:rsidRPr="000C2080" w:rsidRDefault="00841E56"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Вкладом є </w:t>
      </w:r>
      <w:r w:rsidR="002C0B42" w:rsidRPr="002C0B42">
        <w:rPr>
          <w:rFonts w:ascii="Times New Roman" w:eastAsia="Times New Roman" w:hAnsi="Times New Roman" w:cs="Times New Roman"/>
          <w:sz w:val="20"/>
          <w:szCs w:val="20"/>
          <w:lang w:eastAsia="uk-UA"/>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Pr="000C2080">
        <w:rPr>
          <w:rFonts w:ascii="Times New Roman" w:eastAsia="Times New Roman" w:hAnsi="Times New Roman" w:cs="Times New Roman"/>
          <w:sz w:val="20"/>
          <w:szCs w:val="20"/>
          <w:lang w:eastAsia="uk-UA"/>
        </w:rPr>
        <w:t>.</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Довідка про систему гарантування вкладів фізичних осіб, підписана Клієнтом, зберіга</w:t>
      </w:r>
      <w:r w:rsidR="008965CD" w:rsidRPr="000C2080">
        <w:rPr>
          <w:rFonts w:ascii="Times New Roman" w:eastAsia="Times New Roman" w:hAnsi="Times New Roman" w:cs="Times New Roman"/>
          <w:sz w:val="20"/>
          <w:szCs w:val="20"/>
          <w:lang w:eastAsia="uk-UA"/>
        </w:rPr>
        <w:t xml:space="preserve">ється </w:t>
      </w:r>
      <w:r w:rsidRPr="000C2080">
        <w:rPr>
          <w:rFonts w:ascii="Times New Roman" w:eastAsia="Times New Roman" w:hAnsi="Times New Roman" w:cs="Times New Roman"/>
          <w:sz w:val="20"/>
          <w:szCs w:val="20"/>
          <w:lang w:eastAsia="uk-UA"/>
        </w:rPr>
        <w:t>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Після укладення Заяви – Договору про надання Банківської послуги - Банк не рідше ніж один раз на рік надає Клієнту</w:t>
      </w:r>
      <w:r w:rsidR="00EF5763" w:rsidRPr="000C2080">
        <w:rPr>
          <w:rFonts w:ascii="Times New Roman" w:eastAsia="Times New Roman" w:hAnsi="Times New Roman" w:cs="Times New Roman"/>
          <w:sz w:val="20"/>
          <w:szCs w:val="20"/>
          <w:lang w:eastAsia="uk-UA"/>
        </w:rPr>
        <w:t xml:space="preserve"> під підпис</w:t>
      </w:r>
      <w:r w:rsidRPr="000C2080">
        <w:rPr>
          <w:rFonts w:ascii="Times New Roman" w:eastAsia="Times New Roman" w:hAnsi="Times New Roman" w:cs="Times New Roman"/>
          <w:sz w:val="20"/>
          <w:szCs w:val="20"/>
          <w:lang w:eastAsia="uk-UA"/>
        </w:rPr>
        <w:t xml:space="preserve"> довідку про систему гарантування вкладів фізичних осі</w:t>
      </w:r>
      <w:r w:rsidR="00B6068D" w:rsidRPr="000C2080">
        <w:rPr>
          <w:rFonts w:ascii="Times New Roman" w:eastAsia="Times New Roman" w:hAnsi="Times New Roman" w:cs="Times New Roman"/>
          <w:sz w:val="20"/>
          <w:szCs w:val="20"/>
          <w:lang w:eastAsia="uk-UA"/>
        </w:rPr>
        <w:t>б</w:t>
      </w:r>
      <w:r w:rsidRPr="000C2080">
        <w:rPr>
          <w:rFonts w:ascii="Times New Roman" w:eastAsia="Times New Roman" w:hAnsi="Times New Roman" w:cs="Times New Roman"/>
          <w:sz w:val="20"/>
          <w:szCs w:val="20"/>
          <w:lang w:eastAsia="uk-UA"/>
        </w:rPr>
        <w:t xml:space="preserve"> шляхом направлення її через відділення поштового зв’язку/або на електронну адресу Клієнта/ або за допомогою засобів інформаційних, інформаційно-телекомунікаційних систем, або </w:t>
      </w:r>
      <w:proofErr w:type="spellStart"/>
      <w:r w:rsidRPr="000C2080">
        <w:rPr>
          <w:rFonts w:ascii="Times New Roman" w:eastAsia="Times New Roman" w:hAnsi="Times New Roman" w:cs="Times New Roman"/>
          <w:sz w:val="20"/>
          <w:szCs w:val="20"/>
          <w:lang w:eastAsia="uk-UA"/>
        </w:rPr>
        <w:t>нарочно</w:t>
      </w:r>
      <w:proofErr w:type="spellEnd"/>
      <w:r w:rsidRPr="000C2080">
        <w:rPr>
          <w:rFonts w:ascii="Times New Roman" w:eastAsia="Times New Roman" w:hAnsi="Times New Roman" w:cs="Times New Roman"/>
          <w:sz w:val="20"/>
          <w:szCs w:val="20"/>
          <w:lang w:eastAsia="uk-UA"/>
        </w:rPr>
        <w:t xml:space="preserve"> під підпис Клієнта в приміщеннях Банку, в яких здійснюється обслуговування Клієнтів.</w:t>
      </w:r>
    </w:p>
    <w:p w:rsidR="00544802" w:rsidRPr="000C2080" w:rsidRDefault="00544802"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564F5C" w:rsidRPr="000C2080" w:rsidRDefault="00564F5C"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МАЙНОВИЙ НАЙМ (ОРЕНДА) ІНДИВІДУАЛЬНОГО БАНКІВСЬКОГО СЕЙФА</w:t>
      </w:r>
    </w:p>
    <w:p w:rsidR="00564F5C" w:rsidRPr="000C2080" w:rsidRDefault="00564F5C"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на підставі Заяви – Договору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надає Клієнту 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Номер сховища, розмір індивідуального банківського сейфу та строк користування визначаються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Умови та порядок користування сейфом визначаються цими Правилами,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індивідуального банківського сейфа, Правилами майнового найму індивідуальних банківських сейфів АТ «АЛЬПАРІ БАНК»</w:t>
      </w:r>
      <w:r w:rsidR="00C71F56" w:rsidRPr="000C2080">
        <w:rPr>
          <w:rFonts w:ascii="Times New Roman" w:hAnsi="Times New Roman" w:cs="Times New Roman"/>
          <w:sz w:val="20"/>
          <w:szCs w:val="20"/>
        </w:rPr>
        <w:t xml:space="preserve"> (далі - Правилами користування сейфом)</w:t>
      </w:r>
      <w:r w:rsidRPr="000C2080">
        <w:rPr>
          <w:rFonts w:ascii="Times New Roman" w:hAnsi="Times New Roman" w:cs="Times New Roman"/>
          <w:sz w:val="20"/>
          <w:szCs w:val="20"/>
        </w:rPr>
        <w:t xml:space="preserve"> та Тарифами.</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Після сплати заставної вартості ключ</w:t>
      </w:r>
      <w:r w:rsidR="00BF43F8" w:rsidRPr="000C2080">
        <w:rPr>
          <w:rFonts w:ascii="Times New Roman" w:hAnsi="Times New Roman" w:cs="Times New Roman"/>
          <w:sz w:val="20"/>
          <w:szCs w:val="20"/>
        </w:rPr>
        <w:t xml:space="preserve">ів, вони </w:t>
      </w:r>
      <w:r w:rsidRPr="000C2080">
        <w:rPr>
          <w:rFonts w:ascii="Times New Roman" w:hAnsi="Times New Roman" w:cs="Times New Roman"/>
          <w:sz w:val="20"/>
          <w:szCs w:val="20"/>
        </w:rPr>
        <w:t>нада</w:t>
      </w:r>
      <w:r w:rsidR="00BF43F8" w:rsidRPr="000C2080">
        <w:rPr>
          <w:rFonts w:ascii="Times New Roman" w:hAnsi="Times New Roman" w:cs="Times New Roman"/>
          <w:sz w:val="20"/>
          <w:szCs w:val="20"/>
        </w:rPr>
        <w:t>ю</w:t>
      </w:r>
      <w:r w:rsidRPr="000C2080">
        <w:rPr>
          <w:rFonts w:ascii="Times New Roman" w:hAnsi="Times New Roman" w:cs="Times New Roman"/>
          <w:sz w:val="20"/>
          <w:szCs w:val="20"/>
        </w:rPr>
        <w:t>ться</w:t>
      </w:r>
      <w:r w:rsidR="00BF43F8" w:rsidRPr="000C2080">
        <w:rPr>
          <w:rFonts w:ascii="Times New Roman" w:hAnsi="Times New Roman" w:cs="Times New Roman"/>
          <w:sz w:val="20"/>
          <w:szCs w:val="20"/>
        </w:rPr>
        <w:t xml:space="preserve"> Клієнту</w:t>
      </w:r>
      <w:r w:rsidRPr="000C2080">
        <w:rPr>
          <w:rFonts w:ascii="Times New Roman" w:hAnsi="Times New Roman" w:cs="Times New Roman"/>
          <w:sz w:val="20"/>
          <w:szCs w:val="20"/>
        </w:rPr>
        <w:t>, за збереження якого Клієнт несе особисту відповідальність. Для обліку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сейфа Банк відкриває Клієнту рахунок, який визначається у відповідній Заяві – Договорі майнового</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найму індивідуального банківського сейфа та на який Клієнт вносить відповідну суму коштів. Факт передачі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та позабалансовому ордері.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Право користування сейфом після необхідної ідентифікації може бути надано Клієнтом третій особі (надалі – представник) на підставі довіреності засвідченою підписом керівника та печаткою (за наявності).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фіксацію відвідувань (доступу) Клієнта або Представника на користування сейфом до сейфа, після перевірки уповноваженим працівником Банку строку користування сейфом згідно Заяви</w:t>
      </w:r>
      <w:r w:rsidR="00680A7E" w:rsidRPr="000C2080">
        <w:rPr>
          <w:rFonts w:ascii="Times New Roman" w:hAnsi="Times New Roman" w:cs="Times New Roman"/>
          <w:sz w:val="20"/>
          <w:szCs w:val="20"/>
        </w:rPr>
        <w:t xml:space="preserve"> – Договору </w:t>
      </w:r>
      <w:r w:rsidR="00354C23" w:rsidRPr="000C2080">
        <w:rPr>
          <w:rFonts w:ascii="Times New Roman" w:hAnsi="Times New Roman" w:cs="Times New Roman"/>
          <w:sz w:val="20"/>
          <w:szCs w:val="20"/>
        </w:rPr>
        <w:t>майнового найму (оренди) індивідуального банківського сейфа</w:t>
      </w:r>
      <w:r w:rsidRPr="000C2080">
        <w:rPr>
          <w:rFonts w:ascii="Times New Roman" w:hAnsi="Times New Roman" w:cs="Times New Roman"/>
          <w:sz w:val="20"/>
          <w:szCs w:val="20"/>
        </w:rPr>
        <w:t>, сплати вартості послуг за користування сейфом, відповідності номера ключів та номера сейфа з номерами зазначеними в Заяві – Договорі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уповноважений працівник Банку робить запис про відвідування Клієнтом/Представником,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Клієнта/Представника до сховища та разом з ним відчиняє сейф. Допуск Клієнта/Представника до сейфа здійснюється після пред’явлення документа, що посвідчує особу/довіреності.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Після відкриття сейфа Клієнта/Представника в присутності уповноваженого працівника Банку вилучає з сейфа висувний бокс</w:t>
      </w:r>
      <w:r w:rsidR="00BF43F8" w:rsidRPr="000C2080">
        <w:rPr>
          <w:rFonts w:ascii="Times New Roman" w:hAnsi="Times New Roman" w:cs="Times New Roman"/>
          <w:sz w:val="20"/>
          <w:szCs w:val="20"/>
        </w:rPr>
        <w:t>/мішок</w:t>
      </w:r>
      <w:r w:rsidRPr="000C2080">
        <w:rPr>
          <w:rFonts w:ascii="Times New Roman" w:hAnsi="Times New Roman" w:cs="Times New Roman"/>
          <w:sz w:val="20"/>
          <w:szCs w:val="20"/>
        </w:rPr>
        <w:t xml:space="preserve"> та у супроводі уповноваженого працівника Банку проходить до спеціальної зони, яка визначена для роботи </w:t>
      </w:r>
      <w:r w:rsidR="00B02971" w:rsidRPr="000C2080">
        <w:rPr>
          <w:rFonts w:ascii="Times New Roman" w:hAnsi="Times New Roman" w:cs="Times New Roman"/>
          <w:sz w:val="20"/>
          <w:szCs w:val="20"/>
        </w:rPr>
        <w:t xml:space="preserve">та надається уповноваженій особі </w:t>
      </w:r>
      <w:r w:rsidRPr="000C2080">
        <w:rPr>
          <w:rFonts w:ascii="Times New Roman" w:hAnsi="Times New Roman" w:cs="Times New Roman"/>
          <w:sz w:val="20"/>
          <w:szCs w:val="20"/>
        </w:rPr>
        <w:t xml:space="preserve">Клієнта для проведення операцій з </w:t>
      </w:r>
      <w:r w:rsidR="00B02971" w:rsidRPr="000C2080">
        <w:rPr>
          <w:rFonts w:ascii="Times New Roman" w:hAnsi="Times New Roman" w:cs="Times New Roman"/>
          <w:sz w:val="20"/>
          <w:szCs w:val="20"/>
        </w:rPr>
        <w:t>документами майном, що зберігається у сейфі</w:t>
      </w:r>
      <w:r w:rsidRPr="000C2080">
        <w:rPr>
          <w:rFonts w:ascii="Times New Roman" w:hAnsi="Times New Roman" w:cs="Times New Roman"/>
          <w:sz w:val="20"/>
          <w:szCs w:val="20"/>
        </w:rPr>
        <w:t xml:space="preserve">. Уповноважений працівник Банку не може бути безпосередньо присутнім при поміщенні або вилучення цінностей, та перебуває у </w:t>
      </w:r>
      <w:proofErr w:type="spellStart"/>
      <w:r w:rsidRPr="000C2080">
        <w:rPr>
          <w:rFonts w:ascii="Times New Roman" w:hAnsi="Times New Roman" w:cs="Times New Roman"/>
          <w:sz w:val="20"/>
          <w:szCs w:val="20"/>
        </w:rPr>
        <w:t>передсховищі</w:t>
      </w:r>
      <w:proofErr w:type="spellEnd"/>
      <w:r w:rsidRPr="000C2080">
        <w:rPr>
          <w:rFonts w:ascii="Times New Roman" w:hAnsi="Times New Roman" w:cs="Times New Roman"/>
          <w:sz w:val="20"/>
          <w:szCs w:val="20"/>
        </w:rPr>
        <w:t xml:space="preserve"> сховища для сейфів, задля забезпечення анонімністю зберігання цінностей і документів.</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У випадку втрати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сейфу Клієнт повинен негайно повідомити про це Банк у письмовій формі шляхом надання Заяви про втрату ключа. Сума заставної вартості, витраченої на виготовлення дублікату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повинна бути </w:t>
      </w:r>
      <w:r w:rsidR="00BF43F8" w:rsidRPr="000C2080">
        <w:rPr>
          <w:rFonts w:ascii="Times New Roman" w:hAnsi="Times New Roman" w:cs="Times New Roman"/>
          <w:sz w:val="20"/>
          <w:szCs w:val="20"/>
        </w:rPr>
        <w:lastRenderedPageBreak/>
        <w:t>сплачена</w:t>
      </w:r>
      <w:r w:rsidRPr="000C2080">
        <w:rPr>
          <w:rFonts w:ascii="Times New Roman" w:hAnsi="Times New Roman" w:cs="Times New Roman"/>
          <w:sz w:val="20"/>
          <w:szCs w:val="20"/>
        </w:rPr>
        <w:t xml:space="preserve"> Клієнтом до розміру первісної суми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визначеної Тарифами Банку. Відкриття сейфа при втраті ключа здійснюється комісією Банку у присутності Клієнта, про що складається відповідний Акт.</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вносить плату за користування сейфом та заставну вартість ключа на рахунок зазначений в Заяві – Договорі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Плата за користування сейфом може змінюватися Банком в односторонньому порядку залежно </w:t>
      </w:r>
      <w:proofErr w:type="spellStart"/>
      <w:r w:rsidRPr="000C2080">
        <w:rPr>
          <w:rFonts w:ascii="Times New Roman" w:hAnsi="Times New Roman" w:cs="Times New Roman"/>
          <w:sz w:val="20"/>
          <w:szCs w:val="20"/>
        </w:rPr>
        <w:t>вiд</w:t>
      </w:r>
      <w:proofErr w:type="spellEnd"/>
      <w:r w:rsidRPr="000C2080">
        <w:rPr>
          <w:rFonts w:ascii="Times New Roman" w:hAnsi="Times New Roman" w:cs="Times New Roman"/>
          <w:sz w:val="20"/>
          <w:szCs w:val="20"/>
        </w:rPr>
        <w:t xml:space="preserve"> змін Тарифів, змін в </w:t>
      </w:r>
      <w:proofErr w:type="spellStart"/>
      <w:r w:rsidRPr="000C2080">
        <w:rPr>
          <w:rFonts w:ascii="Times New Roman" w:hAnsi="Times New Roman" w:cs="Times New Roman"/>
          <w:sz w:val="20"/>
          <w:szCs w:val="20"/>
        </w:rPr>
        <w:t>цiноутвореннi</w:t>
      </w:r>
      <w:proofErr w:type="spellEnd"/>
      <w:r w:rsidRPr="000C2080">
        <w:rPr>
          <w:rFonts w:ascii="Times New Roman" w:hAnsi="Times New Roman" w:cs="Times New Roman"/>
          <w:sz w:val="20"/>
          <w:szCs w:val="20"/>
        </w:rPr>
        <w:t>, рівня витрат на обслуговування тощо.</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w:t>
      </w:r>
      <w:r w:rsidR="00C808FD" w:rsidRPr="000C2080">
        <w:rPr>
          <w:rFonts w:ascii="Times New Roman" w:hAnsi="Times New Roman" w:cs="Times New Roman"/>
          <w:sz w:val="20"/>
          <w:szCs w:val="20"/>
          <w:lang w:val="ru-RU"/>
        </w:rPr>
        <w:t xml:space="preserve"> </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При продовженні строку користування сейфом Клієнт здійснює оплату за користування сейфом на продовжений строк не </w:t>
      </w:r>
      <w:proofErr w:type="spellStart"/>
      <w:r w:rsidRPr="000C2080">
        <w:rPr>
          <w:rFonts w:ascii="Times New Roman" w:hAnsi="Times New Roman" w:cs="Times New Roman"/>
          <w:sz w:val="20"/>
          <w:szCs w:val="20"/>
        </w:rPr>
        <w:t>пiзнiше</w:t>
      </w:r>
      <w:proofErr w:type="spellEnd"/>
      <w:r w:rsidRPr="000C2080">
        <w:rPr>
          <w:rFonts w:ascii="Times New Roman" w:hAnsi="Times New Roman" w:cs="Times New Roman"/>
          <w:sz w:val="20"/>
          <w:szCs w:val="20"/>
        </w:rPr>
        <w:t xml:space="preserve"> останнього дня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В разі зберігання Банком цінностей Клієнта більше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Клієнт сплачує Банку плату за користування сейфом за фактичний час користування сейфом.</w:t>
      </w:r>
      <w:r w:rsidRPr="000C2080">
        <w:rPr>
          <w:rFonts w:ascii="Times New Roman" w:hAnsi="Times New Roman" w:cs="Times New Roman"/>
          <w:spacing w:val="2"/>
          <w:sz w:val="20"/>
          <w:szCs w:val="20"/>
        </w:rPr>
        <w:t xml:space="preserve"> </w:t>
      </w:r>
      <w:r w:rsidRPr="000C2080">
        <w:rPr>
          <w:rFonts w:ascii="Times New Roman" w:hAnsi="Times New Roman" w:cs="Times New Roman"/>
          <w:sz w:val="20"/>
          <w:szCs w:val="20"/>
        </w:rPr>
        <w:t>Без оплати вартості наданих послуг майно Клієнту не видається.</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складає опису майна, що міститься в сейфі, а лише </w:t>
      </w:r>
      <w:proofErr w:type="spellStart"/>
      <w:r w:rsidRPr="000C2080">
        <w:rPr>
          <w:rFonts w:ascii="Times New Roman" w:hAnsi="Times New Roman" w:cs="Times New Roman"/>
          <w:sz w:val="20"/>
          <w:szCs w:val="20"/>
        </w:rPr>
        <w:t>вiдповiдає</w:t>
      </w:r>
      <w:proofErr w:type="spellEnd"/>
      <w:r w:rsidRPr="000C2080">
        <w:rPr>
          <w:rFonts w:ascii="Times New Roman" w:hAnsi="Times New Roman" w:cs="Times New Roman"/>
          <w:sz w:val="20"/>
          <w:szCs w:val="20"/>
        </w:rPr>
        <w:t xml:space="preserve"> за зовнішню недоторканість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w:t>
      </w:r>
      <w:proofErr w:type="spellStart"/>
      <w:r w:rsidRPr="000C2080">
        <w:rPr>
          <w:rFonts w:ascii="Times New Roman" w:hAnsi="Times New Roman" w:cs="Times New Roman"/>
          <w:sz w:val="20"/>
          <w:szCs w:val="20"/>
        </w:rPr>
        <w:t>зберігаємого</w:t>
      </w:r>
      <w:proofErr w:type="spellEnd"/>
      <w:r w:rsidRPr="000C2080">
        <w:rPr>
          <w:rFonts w:ascii="Times New Roman" w:hAnsi="Times New Roman" w:cs="Times New Roman"/>
          <w:sz w:val="20"/>
          <w:szCs w:val="20"/>
        </w:rPr>
        <w:t xml:space="preserve"> майна. </w:t>
      </w:r>
    </w:p>
    <w:p w:rsidR="00463064" w:rsidRPr="000C2080" w:rsidRDefault="007E191F"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ПРАВИЛА МАЙНОВОГО НАЙМУ ІНДИВІДУАЛЬНИХ БАНКІВСЬКИХ СЕЙФІВ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Загальні положення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 – Договором майнового найму індивідуального банківського сейфа, строк дії якої визначається у кожному конкретному випадку за згодою сторін. Заява – Договір майнового найму</w:t>
      </w:r>
      <w:r w:rsidR="00A32055"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складається у двох примірниках, кожна з яких має однакову юридичну силу. Перший примірник залишається у Банку, другий - передається Клієнту.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Право користування сейфом після необхідної ідентифікації може бути надано третій особі на підставі довіреності засвідченою підписом керівника та печаткою (за наявності).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забезпечує банківську таємницю при укладенні договорів на користування індивідуальними банківськими сейфами.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Для проведення операцій з своїм майном наодинці Клієнту надається обладнане місце у спеціальному приміщенні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Забороняється зберігати в сейфі  наступне Майно: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наркотичні речовини;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отруйні, токсичні, легкозаймисті речовини, що різко пахнуть, у тому числі в аерозольних упакуваннях;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матеріали і речовини, які швидко псуються;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майно, протиправно вилучене у власника, або право власності на яке оскаржується в судовому порядку;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дослідні зразки науково-дослідних робіт, а також пошукових досліджень зі створення озброєння та збройної техніки;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шифрувальна техніка та нормативно – технічна документація на її виробництво та використання;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інші матеріали, речовини і предмети, здатні завдати шкідливого впливу на організм людини.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 бажанням Клієнта Банк може продовжити термін користування сейфом. При продовженні терміну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присутність Клієнта обов’язкова, для підпису документів про продовження терміну дії користування сейфом. Представник також може продовжити термін дії користуванням сейфом, якщо такі повноваження передбачені в довіреності.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w:t>
      </w:r>
      <w:r w:rsidRPr="000C2080">
        <w:rPr>
          <w:rFonts w:ascii="Times New Roman" w:eastAsia="Times New Roman" w:hAnsi="Times New Roman" w:cs="Times New Roman"/>
          <w:sz w:val="20"/>
          <w:szCs w:val="20"/>
          <w:lang w:eastAsia="ru-RU"/>
        </w:rPr>
        <w:lastRenderedPageBreak/>
        <w:t xml:space="preserve">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Умови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одержання сейфа в майновий найм Клієнту необхідно: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заповнити бланк заяви встановленого зразка. При написанні заяви на користування сейфом декількома користувачами його зобов'язані підписати  всі користувачі.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укласти з Банком Заяву – Договір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внести в касу Банку (або перерахувати на рахунок Банку в день укладення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авансовий платіж у повній сумі за весь т</w:t>
      </w:r>
      <w:r w:rsidR="00464187" w:rsidRPr="000C2080">
        <w:rPr>
          <w:rFonts w:ascii="Times New Roman" w:eastAsia="Times New Roman" w:hAnsi="Times New Roman" w:cs="Times New Roman"/>
          <w:sz w:val="20"/>
          <w:szCs w:val="20"/>
          <w:lang w:eastAsia="ru-RU"/>
        </w:rPr>
        <w:t>ермін користування сейфом</w:t>
      </w:r>
      <w:r w:rsidRPr="000C2080">
        <w:rPr>
          <w:rFonts w:ascii="Times New Roman" w:eastAsia="Times New Roman" w:hAnsi="Times New Roman" w:cs="Times New Roman"/>
          <w:sz w:val="20"/>
          <w:szCs w:val="20"/>
          <w:lang w:eastAsia="ru-RU"/>
        </w:rPr>
        <w:t xml:space="preserve">. </w:t>
      </w:r>
    </w:p>
    <w:p w:rsidR="00035D4C" w:rsidRPr="000C2080" w:rsidRDefault="000C3441"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при укладанні Договору </w:t>
      </w:r>
      <w:r w:rsidR="00035D4C" w:rsidRPr="000C2080">
        <w:rPr>
          <w:rFonts w:ascii="Times New Roman" w:eastAsia="Times New Roman" w:hAnsi="Times New Roman" w:cs="Times New Roman"/>
          <w:sz w:val="20"/>
          <w:szCs w:val="20"/>
          <w:lang w:eastAsia="ru-RU"/>
        </w:rPr>
        <w:t xml:space="preserve">внести суму заставної вартості за ключі. Відсотки на суму заставної вартості за ключі не нараховуються. Після закінчення терміну дії Договору сума заставної вартості за ключі повертається Орендарю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одержує право користування сейфом тільки з моменту внесення в Банк у повному розмірі коштів, зазначених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користування сейфом Клієнт або його Представник повинен пред'явити відповідальному працівнику Банку паспорт або документ, що його заміняє та належним чином оформлену довіреність.</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Допуск до сейфу при відсутності в осіб, вищевказаних документів категорично забороняється.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Доступ Клієнта або довірених осіб до сейфу забезпечується протягом операційного дня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Режим роботи сховища для індивідуальних  банківських сейфів встановлюється наказом Голови Правління Банку</w:t>
      </w:r>
      <w:r w:rsidR="00B02971" w:rsidRPr="000C2080">
        <w:rPr>
          <w:rFonts w:ascii="Times New Roman" w:eastAsia="Times New Roman" w:hAnsi="Times New Roman" w:cs="Times New Roman"/>
          <w:sz w:val="20"/>
          <w:szCs w:val="20"/>
          <w:lang w:eastAsia="ru-RU"/>
        </w:rPr>
        <w:t xml:space="preserve"> та вміщується </w:t>
      </w:r>
      <w:r w:rsidR="0012314C" w:rsidRPr="000C2080">
        <w:rPr>
          <w:rFonts w:ascii="Times New Roman" w:eastAsia="Times New Roman" w:hAnsi="Times New Roman" w:cs="Times New Roman"/>
          <w:sz w:val="20"/>
          <w:szCs w:val="20"/>
          <w:lang w:eastAsia="ru-RU"/>
        </w:rPr>
        <w:t>для огляду Клієнтами в місцях обслуговування</w:t>
      </w:r>
      <w:r w:rsidRPr="000C2080">
        <w:rPr>
          <w:rFonts w:ascii="Times New Roman" w:eastAsia="Times New Roman" w:hAnsi="Times New Roman" w:cs="Times New Roman"/>
          <w:sz w:val="20"/>
          <w:szCs w:val="20"/>
          <w:lang w:eastAsia="ru-RU"/>
        </w:rPr>
        <w:t>.</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відвідуванні сховища індивідуальних банківських сейфів, клієнт (довірена особа клієнта), спадкоємець фізичної особи або правонаступник повинен підтвердити своє право на користуванн</w:t>
      </w:r>
      <w:r w:rsidR="000B7B2B" w:rsidRPr="000C2080">
        <w:rPr>
          <w:rFonts w:ascii="Times New Roman" w:eastAsia="Times New Roman" w:hAnsi="Times New Roman" w:cs="Times New Roman"/>
          <w:sz w:val="20"/>
          <w:szCs w:val="20"/>
          <w:lang w:eastAsia="ru-RU"/>
        </w:rPr>
        <w:t xml:space="preserve">я сейфом, шляхом пред'явлення </w:t>
      </w:r>
      <w:r w:rsidRPr="000C2080">
        <w:rPr>
          <w:rFonts w:ascii="Times New Roman" w:eastAsia="Times New Roman" w:hAnsi="Times New Roman" w:cs="Times New Roman"/>
          <w:sz w:val="20"/>
          <w:szCs w:val="20"/>
          <w:lang w:eastAsia="ru-RU"/>
        </w:rPr>
        <w:t xml:space="preserve">уповноваженому працівнику Банка документа, що посвідчує його особу. Після відповідної перевірки зазначеного документа та звірки виконання умов договору працівник Банку </w:t>
      </w:r>
      <w:r w:rsidR="00464187" w:rsidRPr="000C2080">
        <w:rPr>
          <w:rFonts w:ascii="Times New Roman" w:eastAsia="Times New Roman" w:hAnsi="Times New Roman" w:cs="Times New Roman"/>
          <w:sz w:val="20"/>
          <w:szCs w:val="20"/>
          <w:lang w:eastAsia="ru-RU"/>
        </w:rPr>
        <w:t>надає Орендарю доступ до сейфу.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зобов'язується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rsidR="00035D4C" w:rsidRPr="000C2080" w:rsidRDefault="00035D4C" w:rsidP="00FD7924">
      <w:pPr>
        <w:numPr>
          <w:ilvl w:val="3"/>
          <w:numId w:val="9"/>
        </w:numPr>
        <w:spacing w:after="0" w:line="240" w:lineRule="auto"/>
        <w:ind w:left="0" w:right="-1" w:firstLine="0"/>
        <w:contextualSpacing/>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безперешкодний доступ Клієнта до сейфа протягом операційного дня Банку в межах строку користування, відповідно до умов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Повернут</w:t>
      </w:r>
      <w:r w:rsidR="00BF43F8" w:rsidRPr="000C2080">
        <w:rPr>
          <w:rFonts w:ascii="Times New Roman" w:eastAsia="Times New Roman" w:hAnsi="Times New Roman" w:cs="Times New Roman"/>
          <w:sz w:val="20"/>
          <w:szCs w:val="20"/>
          <w:lang w:eastAsia="ru-RU"/>
        </w:rPr>
        <w:t>и</w:t>
      </w:r>
      <w:r w:rsidRPr="000C2080">
        <w:rPr>
          <w:rFonts w:ascii="Times New Roman" w:eastAsia="Times New Roman" w:hAnsi="Times New Roman" w:cs="Times New Roman"/>
          <w:sz w:val="20"/>
          <w:szCs w:val="20"/>
          <w:lang w:eastAsia="ru-RU"/>
        </w:rPr>
        <w:t xml:space="preserve"> Клієнту заставну вартість за ключі у разі припинення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передачі Банку сейфу та ключів в належному стані, придатному для їх подальшого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Орендар зобов’язаний</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день підписання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сплатити Банку плату за користування сейфом та заставну вартість за ключі.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сейфу, дотримуватися умов Правил,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Правил користування сейфом, законодавства України, нормативно-правових актів Національного банку України.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в сейфі речовини, матеріали, предмети та інше майно, зберігання яких в сейфі заборонено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передачі своїх повноважень щодо користування сейфом іншій особі: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якщо Клієнт юридична особа - надати в Банк копію довіреності на ім’я Представника, засвідченою підписом керівника та печаткою (за наявності);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присутність Представника у Банку .</w:t>
      </w:r>
    </w:p>
    <w:p w:rsidR="00035D4C" w:rsidRPr="000C2080" w:rsidRDefault="00035D4C" w:rsidP="00125524">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w:t>
      </w:r>
      <w:r w:rsidRPr="000C2080">
        <w:rPr>
          <w:rFonts w:ascii="Times New Roman" w:eastAsia="Times New Roman" w:hAnsi="Times New Roman" w:cs="Times New Roman"/>
          <w:sz w:val="20"/>
          <w:szCs w:val="20"/>
          <w:lang w:eastAsia="ru-RU"/>
        </w:rPr>
        <w:tab/>
        <w:t xml:space="preserve">у випадку відкликання довіреності – в день її відкликання письмово повідомити про це Банк. У разі несвоєчасного повідомлення Банку про відкликання довіреності Банк не несе відповідальності за дії Представника та можливі негативні наслідки для Клієнта, всі пов’язані з цим ризики Клієнт несе особисто.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Надійно зберігати ключі, не передавати їх третім особам, крім належним чином уповноважених осіб, не виготовляти копії ключів.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цих Правил та/або Правил користування сейфом, негайно повідомити про це Банк в письмовому вигляді. Під істотним </w:t>
      </w:r>
      <w:r w:rsidRPr="000C2080">
        <w:rPr>
          <w:rFonts w:ascii="Times New Roman" w:eastAsia="Times New Roman" w:hAnsi="Times New Roman" w:cs="Times New Roman"/>
          <w:sz w:val="20"/>
          <w:szCs w:val="20"/>
          <w:lang w:eastAsia="ru-RU"/>
        </w:rPr>
        <w:lastRenderedPageBreak/>
        <w:t>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rsidR="00035D4C" w:rsidRPr="000C2080" w:rsidRDefault="00035D4C" w:rsidP="00125524">
      <w:pPr>
        <w:pStyle w:val="1"/>
        <w:ind w:right="-1"/>
      </w:pPr>
      <w:r w:rsidRPr="000C2080">
        <w:t>У разі використання Банком суми заставної вартості за ключі у випадках передбачених цими Правилами та/або Правилами користування сейфом та/або Заявою – Договором майнового найму</w:t>
      </w:r>
      <w:r w:rsidR="006C488C" w:rsidRPr="000C2080">
        <w:t xml:space="preserve"> (оренди)</w:t>
      </w:r>
      <w:r w:rsidRPr="000C2080">
        <w:t xml:space="preserve"> індивідуального банківського сейфа,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Вчасно перераховувати Банку всі необхідні платежі за користування сейфом.</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Ознайомити довірених осіб з цими Правилами та/або Правил користування сейфом до видачі їм довіреності.</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про зміну персональних даних, в т.ч. тих, що були надані для проведення ідентифікації при укладенні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Клієнтом/Представником Банку, з наданням відповідних підтверджуючих документів. У випадку ненадання Клієнтом/Представником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будь-яких повідомлень від Банку).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у разі: зміни власника істотної участі,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(контролера(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Клієнта або виявлення Банком розбіжностей щодо відомостей про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зміни місцезнаходження Клієнта, фізичної особи-підприємця; унесення змін до установчих документів Клієнта, закінчення строку (припинення) дії, втрати чинності чи визнання недійсними поданих Клієнтом документів, протягом 5 (п’яти) Банківських днів із моменту таких змін, але не пізніше дня чергового відвідання Клієнтом Банку, з наданням відповідних підтверджуючих документів.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припинити дію та розірвати Заяву – Договір майнового найму індивідуального банківського сейфа, у випадку невиконання Клієнтом зобов'язань за Заявою – Договором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та/або порушення цих Правил та/або Правил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чи Представнику, правонаступнику у доступі до сейфу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користування сейфом. Допуск до сейфу відновлюється за умови сплати Клієнтом чи його Представником або правонаступником плати за строк фактичного тимчасового зберігання майна, який починає перебіг з дати закінчення строку користування й закінчується датою фактичного повернення Банку ключів.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дії або відкликання Клієнтом довіреності на користування сейфом, виданої Представнику.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proofErr w:type="spellStart"/>
      <w:r w:rsidRPr="000C2080">
        <w:rPr>
          <w:rFonts w:ascii="Times New Roman" w:eastAsia="Times New Roman" w:hAnsi="Times New Roman" w:cs="Times New Roman"/>
          <w:sz w:val="20"/>
          <w:szCs w:val="20"/>
          <w:lang w:eastAsia="ru-RU"/>
        </w:rPr>
        <w:t>неспівпадіння</w:t>
      </w:r>
      <w:proofErr w:type="spellEnd"/>
      <w:r w:rsidRPr="000C2080">
        <w:rPr>
          <w:rFonts w:ascii="Times New Roman" w:eastAsia="Times New Roman" w:hAnsi="Times New Roman" w:cs="Times New Roman"/>
          <w:sz w:val="20"/>
          <w:szCs w:val="20"/>
          <w:lang w:eastAsia="ru-RU"/>
        </w:rPr>
        <w:t xml:space="preserve"> ключа від сейфа з замком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неможливості здійснення ідентифікації особи, яка має право на користування сейфом.</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невиконання Клієнтом зобов’язань за цими Правилами та/або Правил користування сейфом, в тому числі щодо здійснення оплати послуг Банку, відшкодування Банку понесених ним витрат на заміну замка, сейфу, тощо.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Відкрити сейф за відсутності Клієнта, за допомогою третіх осіб із забезпеченням схоронності майна, що знаходиться у сейфі, у іншому місті протягом строку позовної давності, визначеного законодавством України,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(довірена особа або правонаступник) не з’являються до Банку за майном, яке зберігається у сейфі, протягом 30 (тридцяти) календарних днів з дати закінчення строку користування.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порушення Орендарем, Представником або правонаступником цих Правил та/або Правил користування сейфом, що може завдати збитки Банку.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зміни місцезнаходження Банку та за умови письмового повідомлення Клієнта, шляхом направлення листа на адресу місцезнаходження Клієнта, яка вказана у Заяві – Договорі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про такі зміни за 15 банківських днів до дати відкриття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інших випадках, передбачених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Утримувати суму заставної вартості за ключі, внесену Клієнтом, згідно умов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 </w:t>
      </w:r>
      <w:r w:rsidRPr="000C2080">
        <w:rPr>
          <w:rFonts w:ascii="Times New Roman" w:eastAsia="Times New Roman" w:hAnsi="Times New Roman" w:cs="Times New Roman"/>
          <w:sz w:val="20"/>
          <w:szCs w:val="20"/>
          <w:lang w:eastAsia="ru-RU"/>
        </w:rPr>
        <w:t>індивідуального банківського сейфа, на відшкодування понесених витрат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у видачі йому майна, у разі невиконання Клієнтом вимог цих Правил та/або Правил користування сейфом.</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iCs/>
          <w:sz w:val="20"/>
          <w:szCs w:val="20"/>
          <w:lang w:eastAsia="ru-RU"/>
        </w:rPr>
      </w:pPr>
      <w:r w:rsidRPr="000C2080">
        <w:rPr>
          <w:rFonts w:ascii="Times New Roman" w:eastAsia="Times New Roman" w:hAnsi="Times New Roman" w:cs="Times New Roman"/>
          <w:iCs/>
          <w:sz w:val="20"/>
          <w:szCs w:val="20"/>
          <w:lang w:eastAsia="ru-RU"/>
        </w:rPr>
        <w:t>Клієнт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Звертатися до Банку за необхідними роз'ясненнями щодо умов цих Правил та/або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право користування сейфом третім особам, повноваження яких оформлені належним чином.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відповідних змін та доповнень щодо продовження користування сейфом  та внесення відповідної оплати.</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Доручення на право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Клієнти мають право видати довіреність на право користування сейфом одному або декільком Представникам. Довіреність, видана від імені Клієнта, повинна бути засвідчена підписом керівника та печаткою (за наявності)  і може бути разовою або на багаторазове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довіреності повинна бути зазначена дата її видачі, строк дії довіреності, прізвище, ім'я, по батькові і паспортні дані Представника, номер сейфа, підпис довірителя. Також довіреності обов'язково вказується, які юридичні дії, має Представник,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Відповідальність</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або Представник не звільняє сейф по закінченні терміну дії Заяви – Договору</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sz w:val="20"/>
          <w:szCs w:val="20"/>
          <w:lang w:eastAsia="ru-RU"/>
        </w:rPr>
        <w:t>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втрати або ушкодження ключів, ушкодження з вини Клієнта або його Представника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Порядок припинення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Користування сейфом припиняється в наступних випадках: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за заявою Клієнта чи Представника;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припиненні юридичної особи;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повертає Клієнту або Представнику (у випадку наявності відповідних повноважень у 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rsidR="00035D4C" w:rsidRPr="000C2080" w:rsidRDefault="00035D4C" w:rsidP="00125524">
      <w:pPr>
        <w:tabs>
          <w:tab w:val="left" w:pos="0"/>
        </w:tabs>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закінчення терміну дії Заяви – Договору майнового найму</w:t>
      </w:r>
      <w:r w:rsidR="000C75E7"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Банк також може повернути суму заставної вартості за ключі Представнику. При цьому Банку надається оформлена у встановленому порядку оригінал довіреності з відповідними повноваженнями.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при відсутності Клієнта розкриваються за розпорядженням 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Майно передається до сховища цінностей Банку. Банк несе відповідальність за схоронність майна, що взяте на зберігання.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sz w:val="20"/>
          <w:szCs w:val="20"/>
          <w:lang w:eastAsia="ru-RU"/>
        </w:rPr>
        <w:t xml:space="preserve">Якщо Клієнт зберігає у сейфі майно, визначене в </w:t>
      </w:r>
      <w:proofErr w:type="spellStart"/>
      <w:r w:rsidRPr="000C2080">
        <w:rPr>
          <w:rFonts w:ascii="Times New Roman" w:eastAsia="Times New Roman" w:hAnsi="Times New Roman" w:cs="Times New Roman"/>
          <w:sz w:val="20"/>
          <w:szCs w:val="20"/>
          <w:lang w:eastAsia="ru-RU"/>
        </w:rPr>
        <w:t>п.п</w:t>
      </w:r>
      <w:proofErr w:type="spellEnd"/>
      <w:r w:rsidRPr="000C2080">
        <w:rPr>
          <w:rFonts w:ascii="Times New Roman" w:eastAsia="Times New Roman" w:hAnsi="Times New Roman" w:cs="Times New Roman"/>
          <w:sz w:val="20"/>
          <w:szCs w:val="20"/>
          <w:lang w:eastAsia="ru-RU"/>
        </w:rPr>
        <w:t xml:space="preserve">. 13.2.1.7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w:t>
      </w:r>
      <w:r w:rsidRPr="000C2080">
        <w:rPr>
          <w:rFonts w:ascii="Times New Roman" w:eastAsia="Times New Roman" w:hAnsi="Times New Roman" w:cs="Times New Roman"/>
          <w:sz w:val="20"/>
          <w:szCs w:val="20"/>
          <w:lang w:eastAsia="ru-RU"/>
        </w:rPr>
        <w:lastRenderedPageBreak/>
        <w:t xml:space="preserve">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rsidR="00E01B27" w:rsidRPr="000C2080" w:rsidRDefault="00E01B27" w:rsidP="00125524">
      <w:pPr>
        <w:pStyle w:val="a4"/>
        <w:numPr>
          <w:ilvl w:val="0"/>
          <w:numId w:val="3"/>
        </w:numPr>
        <w:tabs>
          <w:tab w:val="left" w:pos="0"/>
          <w:tab w:val="left" w:pos="426"/>
          <w:tab w:val="left" w:pos="567"/>
        </w:tabs>
        <w:autoSpaceDE w:val="0"/>
        <w:autoSpaceDN w:val="0"/>
        <w:adjustRightInd w:val="0"/>
        <w:spacing w:after="0" w:line="240" w:lineRule="auto"/>
        <w:ind w:left="0" w:right="-1" w:firstLine="0"/>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ОПЛАТИ ПОСЛУГ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сплачує Банку комісії та плату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цих Правил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w:t>
      </w:r>
      <w:r w:rsidR="002D0CBD" w:rsidRPr="000C2080">
        <w:rPr>
          <w:rFonts w:ascii="Times New Roman" w:eastAsia="Times New Roman" w:hAnsi="Times New Roman" w:cs="Times New Roman"/>
          <w:sz w:val="20"/>
          <w:szCs w:val="20"/>
          <w:lang w:eastAsia="uk-UA"/>
        </w:rPr>
        <w:t>ку і на офіційному сайті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Нові Тарифи для діючих Клієнтів вступають в дію на 11 (одинадцятий) календарний день з дати оприлюднення таких Тарифів на сайті Банку. У разі незгоди з новими Тарифами діючі Клієнти протягом 10 (десяти) календарних днів з дати їх оприлюднення на сайті Банку мають право відмовитись від Банківських послуг за цими Правилами шляхом подання відповідної заяви.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надає згоду на договірне списання коштів за умовами та  у порядку визначеному у цих Правилах.</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Крім комісійної винагороди та плати за послуги, Клієнт відшкодовує Банку будь-які прийнятні витрати та будь-які мито, податки та інші збори, сплачені Банком безпосередньо у зв’язку із послугами, наданими Клієнту.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Платежі Клієнта на користь Банку за цими Правилами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Клієнта у порядку визначеним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 про необхідність сплати комісій та/або плати за послуги, і Клієнт зобов’язаний негайно такі оплатити за реквізитами вказаними в такому повідомленні. Повідомлення Клієнта Банком не позбавляє Банк права на договірне списання коштів з рахунку у порядку передбаченому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відсутності або недостатності у Клієнта коштів для виконання боргових зобов’язань перед Банком, комісій Банку за цими Правилами, Банк має право на договірне списання коштів Клієнта.</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w:t>
      </w:r>
      <w:r w:rsidR="002D0CBD" w:rsidRPr="000C2080">
        <w:rPr>
          <w:rFonts w:ascii="Times New Roman" w:eastAsia="Times New Roman" w:hAnsi="Times New Roman" w:cs="Times New Roman"/>
          <w:sz w:val="20"/>
          <w:szCs w:val="20"/>
          <w:lang w:eastAsia="uk-UA"/>
        </w:rPr>
        <w:t>утньому), в наступному порядку:</w:t>
      </w:r>
    </w:p>
    <w:p w:rsidR="00E01B27" w:rsidRPr="000C2080" w:rsidRDefault="00E01B27" w:rsidP="00125524">
      <w:pPr>
        <w:pStyle w:val="a"/>
        <w:numPr>
          <w:ilvl w:val="0"/>
          <w:numId w:val="4"/>
        </w:numPr>
        <w:ind w:left="0" w:right="-1" w:firstLine="0"/>
        <w:jc w:val="both"/>
        <w:rPr>
          <w:lang w:val="uk-UA"/>
        </w:rPr>
      </w:pPr>
      <w:r w:rsidRPr="000C2080">
        <w:rPr>
          <w:lang w:val="uk-UA"/>
        </w:rPr>
        <w:t>у випадку, якщо валюта коштів, списаних Банком з будь-якого рахунку Клієнта, відкритого в Банку, співпадає з валютою фактичної заборгованості Клієнта в сумі та валюті фактичної заборгованості Клієнта за Правилами та/або договорами зобов’язання;</w:t>
      </w:r>
    </w:p>
    <w:p w:rsidR="00E01B27" w:rsidRPr="000C2080" w:rsidRDefault="00E01B27" w:rsidP="00125524">
      <w:pPr>
        <w:pStyle w:val="a"/>
        <w:numPr>
          <w:ilvl w:val="0"/>
          <w:numId w:val="4"/>
        </w:numPr>
        <w:ind w:left="0" w:right="-1" w:firstLine="0"/>
        <w:jc w:val="both"/>
        <w:rPr>
          <w:lang w:val="uk-UA"/>
        </w:rPr>
      </w:pPr>
      <w:r w:rsidRPr="000C2080">
        <w:rPr>
          <w:lang w:val="uk-UA"/>
        </w:rPr>
        <w:t>у випадку, якщо валюта коштів, списаних Банком з будь-якого рахунку Клієнта, відкритого в Банку, не співпадає з валютою фактичної заборгованості Клієнта за цими Правилами 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rsidR="00E01B27" w:rsidRPr="000C2080" w:rsidRDefault="00E01B27"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Надане Банку Клієнтом право договірного списання виникає в день настання терміну(</w:t>
      </w:r>
      <w:proofErr w:type="spellStart"/>
      <w:r w:rsidRPr="000C2080">
        <w:rPr>
          <w:rFonts w:ascii="Times New Roman" w:eastAsia="Times New Roman" w:hAnsi="Times New Roman" w:cs="Times New Roman"/>
          <w:sz w:val="20"/>
          <w:szCs w:val="20"/>
          <w:lang w:eastAsia="uk-UA"/>
        </w:rPr>
        <w:t>ів</w:t>
      </w:r>
      <w:proofErr w:type="spellEnd"/>
      <w:r w:rsidRPr="000C2080">
        <w:rPr>
          <w:rFonts w:ascii="Times New Roman" w:eastAsia="Times New Roman" w:hAnsi="Times New Roman" w:cs="Times New Roman"/>
          <w:sz w:val="20"/>
          <w:szCs w:val="20"/>
          <w:lang w:eastAsia="uk-UA"/>
        </w:rPr>
        <w:t>)/строків здійснення відповідних платежів, передбачених цими Правилами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rsidR="001E5C55" w:rsidRPr="000C2080" w:rsidRDefault="001E5C55"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ВІДПОВІДАЛЬНІСТЬ СТОРІН ТА ЗВІЛЬНЕННЯ ВІД НЕЇ</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невиконання або неналежне виконання умов</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несуть відповідальність в порядку, визначеному чинним законодавством України та цими Правилами.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прострочки, але не більше 10 (десяти) відсотків су</w:t>
      </w:r>
      <w:r w:rsidR="002D0CBD" w:rsidRPr="000C2080">
        <w:rPr>
          <w:rFonts w:ascii="Times New Roman" w:eastAsia="Times New Roman" w:hAnsi="Times New Roman" w:cs="Times New Roman"/>
          <w:sz w:val="20"/>
          <w:szCs w:val="20"/>
          <w:lang w:eastAsia="uk-UA"/>
        </w:rPr>
        <w:t>ми переказу.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w:t>
      </w:r>
      <w:proofErr w:type="spellStart"/>
      <w:r w:rsidRPr="000C2080">
        <w:rPr>
          <w:rFonts w:ascii="Times New Roman" w:eastAsia="Times New Roman" w:hAnsi="Times New Roman" w:cs="Times New Roman"/>
          <w:sz w:val="20"/>
          <w:szCs w:val="20"/>
          <w:lang w:eastAsia="uk-UA"/>
        </w:rPr>
        <w:t>розмiрi</w:t>
      </w:r>
      <w:proofErr w:type="spellEnd"/>
      <w:r w:rsidRPr="000C2080">
        <w:rPr>
          <w:rFonts w:ascii="Times New Roman" w:eastAsia="Times New Roman" w:hAnsi="Times New Roman" w:cs="Times New Roman"/>
          <w:sz w:val="20"/>
          <w:szCs w:val="20"/>
          <w:lang w:eastAsia="uk-UA"/>
        </w:rPr>
        <w:t xml:space="preserve"> 0,2 (нуль цілих дві десятих) процента від належної до сплати суми за кожний день прострочки, але не більше подвійної облікової ставки Національного банку України, що діяла у пе</w:t>
      </w:r>
      <w:r w:rsidR="002D0CBD" w:rsidRPr="000C2080">
        <w:rPr>
          <w:rFonts w:ascii="Times New Roman" w:eastAsia="Times New Roman" w:hAnsi="Times New Roman" w:cs="Times New Roman"/>
          <w:sz w:val="20"/>
          <w:szCs w:val="20"/>
          <w:lang w:eastAsia="uk-UA"/>
        </w:rPr>
        <w:t>ріод, за який сплачується пеня.</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будь-які наслідки проведення операцій відповідно до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на підставі розрахункових документів Клієнта, у випадку, якщо підписи та/або відбиток печатки на такому розрахунковому документі є підробленими.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невиконання Клієнтом своїх зобов'язань згідно з цими Правилами, Банк набуває право порушити питання про розірвання</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щодо якої здійснюється  цей переказ та інформації зазначеної в призначенні платежу.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збереження носіїв інформації з ключами (сертифікатами) ЕЦП і версій програмного забезпечення Системи Клієнт - Банк, гідно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Лише при виконанні Клієнтом цих вимог, електронні розрахункові документи оформлені належним чином і підписані ЕЦП Клієнта, вважаються дійсними і виконуються Банком відповідно до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за достовірність інформації в електронних розрахункових документах, наданих Клієнтом.</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несанкціоноване перерахування коштів з рахунку Клієнта, яке сталося внаслідок втрати контролю останнім за програмним забезпеченням Системи Клієнт - Банк, паролями, ключами (сертифікатами) ЕЦП уповноважених  осіб Клієнта та носіями, на яких зберігаються вказані ключі (сертифікати) ЕЦП;</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недотримання інструкцій та рекомендацій  щодо інформаційної безпеки Банку під час роботи у Системі Клієнт - Банк;</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працездатність Системи Клієнт - Банк  в разі використання Клієнтом неліцензійного програмного забезпечення, або наявності програмних вірусів та іншого шкідливого програмного забезпечення на комп’ютерах, що використовуються для роботи Системи;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питання інтеграції Системи Клієнт - Банк  з іншим програмним забезпеченням Клієнта. </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пошкодження Системи Клієнт - Банк, зумовлену діями Клієнта (пошкодження обладнання, або його невірне використання та експлуатація, </w:t>
      </w:r>
      <w:proofErr w:type="spellStart"/>
      <w:r w:rsidRPr="000C2080">
        <w:rPr>
          <w:rFonts w:ascii="Times New Roman" w:eastAsia="Times New Roman" w:hAnsi="Times New Roman" w:cs="Times New Roman"/>
          <w:sz w:val="20"/>
          <w:szCs w:val="20"/>
          <w:lang w:eastAsia="uk-UA"/>
        </w:rPr>
        <w:t>переінсталяція</w:t>
      </w:r>
      <w:proofErr w:type="spellEnd"/>
      <w:r w:rsidRPr="000C2080">
        <w:rPr>
          <w:rFonts w:ascii="Times New Roman" w:eastAsia="Times New Roman" w:hAnsi="Times New Roman" w:cs="Times New Roman"/>
          <w:sz w:val="20"/>
          <w:szCs w:val="20"/>
          <w:lang w:eastAsia="uk-UA"/>
        </w:rPr>
        <w:t xml:space="preserve"> операційної системи, пошкодження файлів Системи Клієнт - Банк та її налаштувань, ураження Системи Клієнт - Банк  програмними вірусами та/або іншим (шкідливим, антивірусним) програмним забезпеченням, непрофесійна робота співробітників Клієнта, відсутність доступу до мережі Інтернет та інше). У випадку порушення Клієнтом вимог, зазначених у цих Правилах, Банк знімає з себе всю відповідальність за підтримку працез</w:t>
      </w:r>
      <w:r w:rsidR="00CA4874" w:rsidRPr="000C2080">
        <w:rPr>
          <w:rFonts w:ascii="Times New Roman" w:eastAsia="Times New Roman" w:hAnsi="Times New Roman" w:cs="Times New Roman"/>
          <w:sz w:val="20"/>
          <w:szCs w:val="20"/>
          <w:lang w:eastAsia="uk-UA"/>
        </w:rPr>
        <w:t xml:space="preserve">датності Системи Клієнт - Банк </w:t>
      </w:r>
      <w:r w:rsidRPr="000C2080">
        <w:rPr>
          <w:rFonts w:ascii="Times New Roman" w:eastAsia="Times New Roman" w:hAnsi="Times New Roman" w:cs="Times New Roman"/>
          <w:sz w:val="20"/>
          <w:szCs w:val="20"/>
          <w:lang w:eastAsia="uk-UA"/>
        </w:rPr>
        <w:t>і за збереження конфіденційності інформації.</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несе відповідальність за достовірність, точність оформлення всіх документів та законність інформації, що сформована за допомогою ЕЦП уповноважених осіб, які передані в Банк під час дії </w:t>
      </w:r>
      <w:r w:rsidR="009F189A"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xml:space="preserve"> з використанням Системи Клієнт - Банк.</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ІНШІ УМОВИ</w:t>
      </w:r>
    </w:p>
    <w:p w:rsidR="00A94010" w:rsidRPr="000C2080" w:rsidRDefault="0062612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Calibri" w:hAnsi="Times New Roman" w:cs="Times New Roman"/>
          <w:sz w:val="20"/>
          <w:szCs w:val="20"/>
        </w:rPr>
        <w:t>Заява – Договір про надання Банківської послуги</w:t>
      </w:r>
      <w:r w:rsidRPr="000C2080">
        <w:rPr>
          <w:rFonts w:ascii="Times New Roman" w:eastAsia="Calibri" w:hAnsi="Times New Roman" w:cs="Times New Roman"/>
          <w:b/>
          <w:sz w:val="20"/>
          <w:szCs w:val="20"/>
        </w:rPr>
        <w:t xml:space="preserve"> </w:t>
      </w:r>
      <w:r w:rsidR="00B210DE" w:rsidRPr="000C2080">
        <w:rPr>
          <w:rFonts w:ascii="Times New Roman" w:eastAsia="Times New Roman" w:hAnsi="Times New Roman" w:cs="Times New Roman"/>
          <w:sz w:val="20"/>
          <w:szCs w:val="20"/>
          <w:lang w:eastAsia="uk-UA"/>
        </w:rPr>
        <w:t>та</w:t>
      </w:r>
      <w:r w:rsidR="00B74C62" w:rsidRPr="000C2080">
        <w:rPr>
          <w:rFonts w:ascii="Times New Roman" w:eastAsia="Times New Roman" w:hAnsi="Times New Roman" w:cs="Times New Roman"/>
          <w:sz w:val="20"/>
          <w:szCs w:val="20"/>
          <w:lang w:eastAsia="uk-UA"/>
        </w:rPr>
        <w:t xml:space="preserve"> Тарифи</w:t>
      </w:r>
      <w:r w:rsidR="00F74903"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є невід’ємною частиною</w:t>
      </w:r>
      <w:r w:rsidR="00F74903" w:rsidRPr="000C2080">
        <w:rPr>
          <w:rFonts w:ascii="Times New Roman" w:eastAsia="Times New Roman" w:hAnsi="Times New Roman" w:cs="Times New Roman"/>
          <w:sz w:val="20"/>
          <w:szCs w:val="20"/>
          <w:lang w:eastAsia="uk-UA"/>
        </w:rPr>
        <w:t xml:space="preserve"> </w:t>
      </w:r>
      <w:r w:rsidR="00B74C62" w:rsidRPr="000C2080">
        <w:rPr>
          <w:rFonts w:ascii="Times New Roman" w:eastAsia="Times New Roman" w:hAnsi="Times New Roman" w:cs="Times New Roman"/>
          <w:sz w:val="20"/>
          <w:szCs w:val="20"/>
          <w:lang w:eastAsia="uk-UA"/>
        </w:rPr>
        <w:t>Правил</w:t>
      </w:r>
      <w:r w:rsidR="005B064E" w:rsidRPr="000C2080">
        <w:rPr>
          <w:rFonts w:ascii="Times New Roman" w:eastAsia="Times New Roman" w:hAnsi="Times New Roman" w:cs="Times New Roman"/>
          <w:sz w:val="20"/>
          <w:szCs w:val="20"/>
          <w:lang w:eastAsia="uk-UA"/>
        </w:rPr>
        <w:t xml:space="preserve"> </w:t>
      </w:r>
      <w:r w:rsidR="00F74903" w:rsidRPr="000C2080">
        <w:rPr>
          <w:rFonts w:ascii="Times New Roman" w:eastAsia="Times New Roman" w:hAnsi="Times New Roman" w:cs="Times New Roman"/>
          <w:sz w:val="20"/>
          <w:szCs w:val="20"/>
          <w:lang w:eastAsia="uk-UA"/>
        </w:rPr>
        <w:t xml:space="preserve">та безумовно виконуються </w:t>
      </w:r>
      <w:r w:rsidR="00B74C62" w:rsidRPr="000C2080">
        <w:rPr>
          <w:rFonts w:ascii="Times New Roman" w:eastAsia="Times New Roman" w:hAnsi="Times New Roman" w:cs="Times New Roman"/>
          <w:sz w:val="20"/>
          <w:szCs w:val="20"/>
          <w:lang w:eastAsia="uk-UA"/>
        </w:rPr>
        <w:t>С</w:t>
      </w:r>
      <w:r w:rsidR="00F74903" w:rsidRPr="000C2080">
        <w:rPr>
          <w:rFonts w:ascii="Times New Roman" w:eastAsia="Times New Roman" w:hAnsi="Times New Roman" w:cs="Times New Roman"/>
          <w:sz w:val="20"/>
          <w:szCs w:val="20"/>
          <w:lang w:eastAsia="uk-UA"/>
        </w:rPr>
        <w:t xml:space="preserve">торонами.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Правила</w:t>
      </w:r>
      <w:r w:rsidR="00B74C62"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w:t>
      </w:r>
      <w:r w:rsidR="00761BC7" w:rsidRPr="000C2080">
        <w:rPr>
          <w:rFonts w:ascii="Times New Roman" w:eastAsia="Calibri" w:hAnsi="Times New Roman" w:cs="Times New Roman"/>
          <w:sz w:val="20"/>
          <w:szCs w:val="20"/>
        </w:rPr>
        <w:t>Заява – Договір про надання Банківської послуги,</w:t>
      </w:r>
      <w:r w:rsidR="00000A6A" w:rsidRPr="000C2080">
        <w:rPr>
          <w:rFonts w:ascii="Times New Roman" w:eastAsia="Calibri" w:hAnsi="Times New Roman" w:cs="Times New Roman"/>
          <w:sz w:val="20"/>
          <w:szCs w:val="20"/>
        </w:rPr>
        <w:t xml:space="preserve"> </w:t>
      </w:r>
      <w:r w:rsidR="00000A6A" w:rsidRPr="000C2080">
        <w:rPr>
          <w:rFonts w:ascii="Times New Roman" w:eastAsia="Times New Roman" w:hAnsi="Times New Roman" w:cs="Times New Roman"/>
          <w:sz w:val="20"/>
          <w:szCs w:val="20"/>
          <w:lang w:eastAsia="uk-UA"/>
        </w:rPr>
        <w:t xml:space="preserve">Заява про припинення надання банківської послуги </w:t>
      </w:r>
      <w:r w:rsidR="00B74C62" w:rsidRPr="000C2080">
        <w:rPr>
          <w:rFonts w:ascii="Times New Roman" w:eastAsia="Calibri" w:hAnsi="Times New Roman" w:cs="Times New Roman"/>
          <w:sz w:val="20"/>
          <w:szCs w:val="20"/>
        </w:rPr>
        <w:t>та Тарифи</w:t>
      </w:r>
      <w:r w:rsidR="00B74C6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розміщені на офіційному сайті Банку.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Шляхом підписання та надання Заяв</w:t>
      </w:r>
      <w:r w:rsidR="005B064E"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 xml:space="preserve">про надання </w:t>
      </w:r>
      <w:r w:rsidR="00B74C62" w:rsidRPr="000C2080">
        <w:rPr>
          <w:rFonts w:ascii="Times New Roman" w:eastAsia="Times New Roman" w:hAnsi="Times New Roman" w:cs="Times New Roman"/>
          <w:sz w:val="20"/>
          <w:szCs w:val="20"/>
          <w:lang w:eastAsia="uk-UA"/>
        </w:rPr>
        <w:t>Б</w:t>
      </w:r>
      <w:r w:rsidR="005B064E"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Клієнт підтверджує, що він в день її подання він отримав особисто свій примірник, а також ознайомлений та згодний з Правилами</w:t>
      </w:r>
      <w:r w:rsidR="00B74C62" w:rsidRPr="000C2080">
        <w:rPr>
          <w:rFonts w:ascii="Times New Roman" w:eastAsia="Times New Roman" w:hAnsi="Times New Roman" w:cs="Times New Roman"/>
          <w:sz w:val="20"/>
          <w:szCs w:val="20"/>
          <w:lang w:eastAsia="uk-UA"/>
        </w:rPr>
        <w:t xml:space="preserve"> та Тарифами</w:t>
      </w:r>
      <w:r w:rsidR="005B064E" w:rsidRPr="000C2080">
        <w:rPr>
          <w:rFonts w:ascii="Times New Roman" w:eastAsia="Times New Roman" w:hAnsi="Times New Roman" w:cs="Times New Roman"/>
          <w:sz w:val="20"/>
          <w:szCs w:val="20"/>
          <w:lang w:eastAsia="uk-UA"/>
        </w:rPr>
        <w:t>.</w:t>
      </w:r>
    </w:p>
    <w:p w:rsidR="00D92B72" w:rsidRPr="000C2080" w:rsidRDefault="00B74C6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Заява – Договір про надання </w:t>
      </w:r>
      <w:r w:rsidR="00577B35" w:rsidRPr="000C2080">
        <w:rPr>
          <w:rFonts w:ascii="Times New Roman" w:eastAsia="Times New Roman" w:hAnsi="Times New Roman" w:cs="Times New Roman"/>
          <w:sz w:val="20"/>
          <w:szCs w:val="20"/>
          <w:lang w:eastAsia="uk-UA"/>
        </w:rPr>
        <w:t>Банківської послуги</w:t>
      </w:r>
      <w:r w:rsidR="00D92B72" w:rsidRPr="000C2080">
        <w:rPr>
          <w:rFonts w:ascii="Times New Roman" w:eastAsia="Times New Roman" w:hAnsi="Times New Roman" w:cs="Times New Roman"/>
          <w:sz w:val="20"/>
          <w:szCs w:val="20"/>
          <w:lang w:eastAsia="uk-UA"/>
        </w:rPr>
        <w:t xml:space="preserve"> застосовують</w:t>
      </w:r>
      <w:r w:rsidR="00D0562C" w:rsidRPr="000C2080">
        <w:rPr>
          <w:rFonts w:ascii="Times New Roman" w:eastAsia="Times New Roman" w:hAnsi="Times New Roman" w:cs="Times New Roman"/>
          <w:sz w:val="20"/>
          <w:szCs w:val="20"/>
          <w:lang w:eastAsia="uk-UA"/>
        </w:rPr>
        <w:t xml:space="preserve">ся з урахуванням умов </w:t>
      </w:r>
      <w:r w:rsidR="00577B35" w:rsidRPr="000C2080">
        <w:rPr>
          <w:rFonts w:ascii="Times New Roman" w:eastAsia="Times New Roman" w:hAnsi="Times New Roman" w:cs="Times New Roman"/>
          <w:sz w:val="20"/>
          <w:szCs w:val="20"/>
          <w:lang w:eastAsia="uk-UA"/>
        </w:rPr>
        <w:t>цих Правил та норм чинного законодавства України.</w:t>
      </w:r>
      <w:r w:rsidR="00513764" w:rsidRPr="000C2080">
        <w:rPr>
          <w:rFonts w:ascii="Times New Roman" w:eastAsia="Times New Roman" w:hAnsi="Times New Roman" w:cs="Times New Roman"/>
          <w:sz w:val="20"/>
          <w:szCs w:val="20"/>
          <w:lang w:eastAsia="uk-UA"/>
        </w:rPr>
        <w:t xml:space="preserve"> До відносин, які не врегульовані цими Правилами та Заявою</w:t>
      </w:r>
      <w:r w:rsidR="00577B35"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 Договором</w:t>
      </w:r>
      <w:r w:rsidR="00577B35" w:rsidRPr="000C2080">
        <w:rPr>
          <w:rFonts w:ascii="Times New Roman" w:eastAsia="Times New Roman" w:hAnsi="Times New Roman" w:cs="Times New Roman"/>
          <w:sz w:val="20"/>
          <w:szCs w:val="20"/>
          <w:lang w:eastAsia="uk-UA"/>
        </w:rPr>
        <w:t xml:space="preserve"> про надання Банківської послуги</w:t>
      </w:r>
      <w:r w:rsidR="00D92B72"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застосовуються </w:t>
      </w:r>
      <w:r w:rsidR="00415D65" w:rsidRPr="000C2080">
        <w:rPr>
          <w:rFonts w:ascii="Times New Roman" w:eastAsia="Times New Roman" w:hAnsi="Times New Roman" w:cs="Times New Roman"/>
          <w:sz w:val="20"/>
          <w:szCs w:val="20"/>
          <w:lang w:eastAsia="uk-UA"/>
        </w:rPr>
        <w:t>норми чинного законодавства України</w:t>
      </w:r>
      <w:r w:rsidR="00D92B72" w:rsidRPr="000C2080">
        <w:rPr>
          <w:rFonts w:ascii="Times New Roman" w:eastAsia="Times New Roman" w:hAnsi="Times New Roman" w:cs="Times New Roman"/>
          <w:sz w:val="20"/>
          <w:szCs w:val="20"/>
          <w:lang w:eastAsia="uk-UA"/>
        </w:rPr>
        <w:t>.</w:t>
      </w:r>
    </w:p>
    <w:p w:rsidR="00BF1BA7" w:rsidRPr="000C2080" w:rsidRDefault="00BF1BA7" w:rsidP="00BF1BA7">
      <w:pPr>
        <w:pStyle w:val="a4"/>
        <w:numPr>
          <w:ilvl w:val="1"/>
          <w:numId w:val="3"/>
        </w:numPr>
        <w:tabs>
          <w:tab w:val="left" w:pos="284"/>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Cs/>
          <w:sz w:val="20"/>
          <w:szCs w:val="20"/>
          <w:lang w:eastAsia="uk-UA"/>
        </w:rPr>
        <w:t>Банк має право без окремого затвердження Заяви – Договору про надання послуги доповнювати/відображати/зазначати відповідні умови у разі прийняття Колегіальним органом Банку, в тому числі Кредитним комітетом.</w:t>
      </w:r>
    </w:p>
    <w:p w:rsidR="00F174B6" w:rsidRPr="000C2080" w:rsidRDefault="00F174B6"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Сканкопі</w:t>
      </w:r>
      <w:r w:rsidR="002C5E1F" w:rsidRPr="000C2080">
        <w:rPr>
          <w:rFonts w:ascii="Times New Roman" w:eastAsia="Times New Roman" w:hAnsi="Times New Roman" w:cs="Times New Roman"/>
          <w:sz w:val="20"/>
          <w:szCs w:val="20"/>
          <w:lang w:eastAsia="uk-UA"/>
        </w:rPr>
        <w:t>я</w:t>
      </w:r>
      <w:proofErr w:type="spellEnd"/>
      <w:r w:rsidR="00B917B9" w:rsidRPr="000C2080">
        <w:rPr>
          <w:rFonts w:ascii="Times New Roman" w:eastAsia="Times New Roman" w:hAnsi="Times New Roman" w:cs="Times New Roman"/>
          <w:sz w:val="20"/>
          <w:szCs w:val="20"/>
          <w:lang w:eastAsia="uk-UA"/>
        </w:rPr>
        <w:t>/копія</w:t>
      </w:r>
      <w:r w:rsidRPr="000C2080">
        <w:rPr>
          <w:rFonts w:ascii="Times New Roman" w:eastAsia="Times New Roman" w:hAnsi="Times New Roman" w:cs="Times New Roman"/>
          <w:sz w:val="20"/>
          <w:szCs w:val="20"/>
          <w:lang w:eastAsia="uk-UA"/>
        </w:rPr>
        <w:t xml:space="preserve"> Заяв</w:t>
      </w:r>
      <w:r w:rsidR="002C5E1F" w:rsidRPr="000C2080">
        <w:rPr>
          <w:rFonts w:ascii="Times New Roman" w:eastAsia="Times New Roman" w:hAnsi="Times New Roman" w:cs="Times New Roman"/>
          <w:sz w:val="20"/>
          <w:szCs w:val="20"/>
          <w:lang w:eastAsia="uk-UA"/>
        </w:rPr>
        <w:t>и</w:t>
      </w:r>
      <w:r w:rsidRPr="000C2080">
        <w:rPr>
          <w:rFonts w:ascii="Times New Roman" w:eastAsia="Times New Roman" w:hAnsi="Times New Roman" w:cs="Times New Roman"/>
          <w:sz w:val="20"/>
          <w:szCs w:val="20"/>
          <w:lang w:eastAsia="uk-UA"/>
        </w:rPr>
        <w:t xml:space="preserve"> – Договор</w:t>
      </w:r>
      <w:r w:rsidR="002C5E1F"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 надання Банківської послуги</w:t>
      </w:r>
      <w:r w:rsidR="002C5E1F" w:rsidRPr="000C2080">
        <w:rPr>
          <w:rFonts w:ascii="Times New Roman" w:eastAsia="Times New Roman" w:hAnsi="Times New Roman" w:cs="Times New Roman"/>
          <w:sz w:val="20"/>
          <w:szCs w:val="20"/>
          <w:lang w:eastAsia="uk-UA"/>
        </w:rPr>
        <w:t xml:space="preserve"> прирівню</w:t>
      </w:r>
      <w:r w:rsidR="00B706AC" w:rsidRPr="000C2080">
        <w:rPr>
          <w:rFonts w:ascii="Times New Roman" w:eastAsia="Times New Roman" w:hAnsi="Times New Roman" w:cs="Times New Roman"/>
          <w:sz w:val="20"/>
          <w:szCs w:val="20"/>
          <w:lang w:eastAsia="uk-UA"/>
        </w:rPr>
        <w:t>є</w:t>
      </w:r>
      <w:r w:rsidR="002C5E1F" w:rsidRPr="000C2080">
        <w:rPr>
          <w:rFonts w:ascii="Times New Roman" w:eastAsia="Times New Roman" w:hAnsi="Times New Roman" w:cs="Times New Roman"/>
          <w:sz w:val="20"/>
          <w:szCs w:val="20"/>
          <w:lang w:eastAsia="uk-UA"/>
        </w:rPr>
        <w:t>ться до оригіналу та є підставою виникнення юридичних прав та обов’язків для Сторін.</w:t>
      </w:r>
    </w:p>
    <w:p w:rsidR="00E0006B" w:rsidRPr="000C2080" w:rsidRDefault="00E0006B"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Правила, </w:t>
      </w:r>
      <w:r w:rsidR="00BF785A" w:rsidRPr="000C2080">
        <w:rPr>
          <w:rFonts w:ascii="Times New Roman" w:eastAsia="Times New Roman" w:hAnsi="Times New Roman" w:cs="Times New Roman"/>
          <w:sz w:val="20"/>
          <w:szCs w:val="20"/>
          <w:lang w:eastAsia="uk-UA"/>
        </w:rPr>
        <w:t xml:space="preserve">Заява – Договір про надання Банківської послуги та </w:t>
      </w:r>
      <w:r w:rsidRPr="000C2080">
        <w:rPr>
          <w:rFonts w:ascii="Times New Roman" w:eastAsia="Times New Roman" w:hAnsi="Times New Roman" w:cs="Times New Roman"/>
          <w:sz w:val="20"/>
          <w:szCs w:val="20"/>
          <w:lang w:eastAsia="uk-UA"/>
        </w:rPr>
        <w:t>Заява про припинення надання банківської послуги, перекладені на іноземну мову мають однакову юридичну силу з україномовною версією.</w:t>
      </w:r>
      <w:r w:rsidR="005E3959" w:rsidRPr="000C2080">
        <w:rPr>
          <w:rFonts w:ascii="Times New Roman" w:eastAsia="Times New Roman" w:hAnsi="Times New Roman" w:cs="Times New Roman"/>
          <w:sz w:val="20"/>
          <w:szCs w:val="20"/>
          <w:lang w:eastAsia="uk-UA"/>
        </w:rPr>
        <w:t xml:space="preserve"> За потреби Банк може виготовляти та використовувати Заяву – Договір про надання Банківської послуги та Заяву про припинення надання банківської послуги двома мовами (українською та іноземною).</w:t>
      </w:r>
    </w:p>
    <w:p w:rsidR="008C3D3C" w:rsidRPr="000C2080" w:rsidRDefault="008C3D3C"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за взаємною згодою встано</w:t>
      </w:r>
      <w:r w:rsidR="00C52510" w:rsidRPr="000C2080">
        <w:rPr>
          <w:rFonts w:ascii="Times New Roman" w:eastAsia="Times New Roman" w:hAnsi="Times New Roman" w:cs="Times New Roman"/>
          <w:sz w:val="20"/>
          <w:szCs w:val="20"/>
          <w:lang w:eastAsia="uk-UA"/>
        </w:rPr>
        <w:t>вили, що будь-які повідомлення/</w:t>
      </w:r>
      <w:r w:rsidRPr="000C2080">
        <w:rPr>
          <w:rFonts w:ascii="Times New Roman" w:eastAsia="Times New Roman" w:hAnsi="Times New Roman" w:cs="Times New Roman"/>
          <w:sz w:val="20"/>
          <w:szCs w:val="20"/>
          <w:lang w:eastAsia="uk-UA"/>
        </w:rPr>
        <w:t>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w:t>
      </w:r>
      <w:r w:rsidR="00C52510" w:rsidRPr="000C2080">
        <w:rPr>
          <w:rFonts w:ascii="Times New Roman" w:eastAsia="Times New Roman" w:hAnsi="Times New Roman" w:cs="Times New Roman"/>
          <w:sz w:val="20"/>
          <w:szCs w:val="20"/>
          <w:lang w:eastAsia="uk-UA"/>
        </w:rPr>
        <w:t xml:space="preserve">им листом (із описом вкладення), або </w:t>
      </w:r>
      <w:r w:rsidRPr="000C2080">
        <w:rPr>
          <w:rFonts w:ascii="Times New Roman" w:eastAsia="Times New Roman" w:hAnsi="Times New Roman" w:cs="Times New Roman"/>
          <w:sz w:val="20"/>
          <w:szCs w:val="20"/>
          <w:lang w:eastAsia="uk-UA"/>
        </w:rPr>
        <w:t>рекомендованим листом з повідомленням про вручення, або отримані однією Стороною від інш</w:t>
      </w:r>
      <w:r w:rsidR="00C52510" w:rsidRPr="000C2080">
        <w:rPr>
          <w:rFonts w:ascii="Times New Roman" w:eastAsia="Times New Roman" w:hAnsi="Times New Roman" w:cs="Times New Roman"/>
          <w:sz w:val="20"/>
          <w:szCs w:val="20"/>
          <w:lang w:eastAsia="uk-UA"/>
        </w:rPr>
        <w:t xml:space="preserve">ої Сторони особисто під розпис. </w:t>
      </w:r>
      <w:r w:rsidRPr="000C2080">
        <w:rPr>
          <w:rFonts w:ascii="Times New Roman" w:eastAsia="Times New Roman" w:hAnsi="Times New Roman" w:cs="Times New Roman"/>
          <w:sz w:val="20"/>
          <w:szCs w:val="20"/>
          <w:lang w:eastAsia="uk-UA"/>
        </w:rPr>
        <w:t>Повідомлення/вимоги можуть також направлятись на електронну адресу або на адресу в системі дистанційного обслуговування системи Клієнт – Банк (за умови наявності/підключення), а також факсимільним зв’язком із наступним направленням таких повідом</w:t>
      </w:r>
      <w:r w:rsidR="00C52510" w:rsidRPr="000C2080">
        <w:rPr>
          <w:rFonts w:ascii="Times New Roman" w:eastAsia="Times New Roman" w:hAnsi="Times New Roman" w:cs="Times New Roman"/>
          <w:sz w:val="20"/>
          <w:szCs w:val="20"/>
          <w:lang w:eastAsia="uk-UA"/>
        </w:rPr>
        <w:t>лень/вимог у паперовому вигляді.</w:t>
      </w:r>
    </w:p>
    <w:p w:rsidR="008C3D3C" w:rsidRPr="000C2080" w:rsidRDefault="008C3D3C" w:rsidP="00C52510">
      <w:pPr>
        <w:pStyle w:val="a4"/>
        <w:tabs>
          <w:tab w:val="left" w:pos="284"/>
          <w:tab w:val="left" w:pos="567"/>
        </w:tabs>
        <w:spacing w:after="0" w:line="240" w:lineRule="auto"/>
        <w:ind w:left="0" w:right="-1"/>
        <w:jc w:val="both"/>
        <w:rPr>
          <w:rFonts w:ascii="Times New Roman" w:eastAsia="Times New Roman" w:hAnsi="Times New Roman" w:cs="Times New Roman"/>
          <w:sz w:val="20"/>
          <w:szCs w:val="20"/>
          <w:lang w:eastAsia="uk-UA"/>
        </w:rPr>
      </w:pPr>
    </w:p>
    <w:p w:rsidR="00B10DF9" w:rsidRPr="000C2080" w:rsidRDefault="00B10DF9" w:rsidP="00125524">
      <w:pPr>
        <w:pStyle w:val="a4"/>
        <w:widowControl w:val="0"/>
        <w:numPr>
          <w:ilvl w:val="0"/>
          <w:numId w:val="3"/>
        </w:numPr>
        <w:spacing w:after="0" w:line="240" w:lineRule="auto"/>
        <w:ind w:left="0" w:right="-1" w:firstLine="0"/>
        <w:jc w:val="center"/>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РЕКВІЗИТИ БАНКУ</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p>
    <w:p w:rsidR="00B10DF9" w:rsidRPr="000C2080" w:rsidRDefault="00B10DF9" w:rsidP="00125524">
      <w:pPr>
        <w:pStyle w:val="BTTableCells"/>
        <w:ind w:right="-1"/>
        <w:jc w:val="both"/>
        <w:rPr>
          <w:rFonts w:ascii="Times New Roman" w:eastAsia="Times New Roman" w:hAnsi="Times New Roman" w:cs="Times New Roman"/>
          <w:b/>
          <w:sz w:val="20"/>
          <w:szCs w:val="20"/>
          <w:lang w:val="uk-UA" w:eastAsia="uk-UA"/>
        </w:rPr>
      </w:pPr>
      <w:r w:rsidRPr="000C2080">
        <w:rPr>
          <w:rFonts w:ascii="Times New Roman" w:eastAsia="Times New Roman" w:hAnsi="Times New Roman" w:cs="Times New Roman"/>
          <w:b/>
          <w:sz w:val="20"/>
          <w:szCs w:val="20"/>
          <w:lang w:val="uk-UA" w:eastAsia="uk-UA"/>
        </w:rPr>
        <w:t xml:space="preserve">АКЦІОНЕРНЕ ТОВАРИСТВО «АЛЬПАРІ БАНК»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 xml:space="preserve">Юридична адреса: 01033, м. Київ, вул. </w:t>
      </w:r>
      <w:proofErr w:type="spellStart"/>
      <w:r w:rsidRPr="000C2080">
        <w:rPr>
          <w:rFonts w:ascii="Times New Roman" w:eastAsia="Times New Roman" w:hAnsi="Times New Roman" w:cs="Times New Roman"/>
          <w:sz w:val="20"/>
          <w:szCs w:val="20"/>
          <w:lang w:val="uk-UA" w:eastAsia="uk-UA"/>
        </w:rPr>
        <w:t>Тарасівська</w:t>
      </w:r>
      <w:proofErr w:type="spellEnd"/>
      <w:r w:rsidRPr="000C2080">
        <w:rPr>
          <w:rFonts w:ascii="Times New Roman" w:eastAsia="Times New Roman" w:hAnsi="Times New Roman" w:cs="Times New Roman"/>
          <w:sz w:val="20"/>
          <w:szCs w:val="20"/>
          <w:lang w:val="uk-UA" w:eastAsia="uk-UA"/>
        </w:rPr>
        <w:t xml:space="preserve">, 19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ЄДРПОУ 38377143</w:t>
      </w:r>
    </w:p>
    <w:p w:rsidR="00B74C62" w:rsidRPr="000C2080" w:rsidRDefault="00B74C62" w:rsidP="00B35D9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Код банку 380894</w:t>
      </w:r>
    </w:p>
    <w:p w:rsidR="008C2BE2" w:rsidRPr="000C2080" w:rsidRDefault="006441F0"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 № UA273000010000032008107901026</w:t>
      </w:r>
      <w:r w:rsidR="008C2BE2" w:rsidRPr="000C2080">
        <w:rPr>
          <w:rFonts w:ascii="Times New Roman" w:eastAsia="Times New Roman" w:hAnsi="Times New Roman" w:cs="Times New Roman"/>
          <w:sz w:val="20"/>
          <w:szCs w:val="20"/>
          <w:lang w:eastAsia="uk-UA"/>
        </w:rPr>
        <w:t xml:space="preserve"> </w:t>
      </w:r>
      <w:r w:rsidR="00B35D94" w:rsidRPr="000C2080">
        <w:rPr>
          <w:rFonts w:ascii="Times New Roman" w:eastAsia="Times New Roman" w:hAnsi="Times New Roman" w:cs="Times New Roman"/>
          <w:sz w:val="20"/>
          <w:szCs w:val="20"/>
          <w:lang w:eastAsia="uk-UA"/>
        </w:rPr>
        <w:t>в НБУ</w:t>
      </w:r>
    </w:p>
    <w:p w:rsidR="00B10DF9" w:rsidRPr="000C2080" w:rsidRDefault="00B10DF9"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ІПН 383771426504</w:t>
      </w:r>
    </w:p>
    <w:p w:rsidR="00B10DF9" w:rsidRPr="000C2080" w:rsidRDefault="00B10DF9" w:rsidP="00B35D9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Офіційний сайт Банку – </w:t>
      </w:r>
      <w:hyperlink r:id="rId26" w:history="1">
        <w:r w:rsidR="002D0CBD" w:rsidRPr="000C2080">
          <w:rPr>
            <w:rStyle w:val="af2"/>
            <w:rFonts w:ascii="Times New Roman" w:eastAsia="Times New Roman" w:hAnsi="Times New Roman" w:cs="Times New Roman"/>
            <w:sz w:val="20"/>
            <w:szCs w:val="20"/>
            <w:lang w:eastAsia="uk-UA"/>
          </w:rPr>
          <w:t>http://bankalpari.com/</w:t>
        </w:r>
      </w:hyperlink>
    </w:p>
    <w:p w:rsidR="002D0CBD" w:rsidRPr="00125524" w:rsidRDefault="002D0CBD" w:rsidP="0012552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Тел. 073 364 73 70</w:t>
      </w:r>
    </w:p>
    <w:p w:rsidR="00544EF5" w:rsidRPr="00125524" w:rsidRDefault="00544EF5" w:rsidP="00125524">
      <w:pPr>
        <w:pStyle w:val="BTTableCells"/>
        <w:ind w:right="-1"/>
        <w:jc w:val="both"/>
        <w:rPr>
          <w:rFonts w:ascii="Times New Roman" w:eastAsia="Times New Roman" w:hAnsi="Times New Roman" w:cs="Times New Roman"/>
          <w:b/>
          <w:sz w:val="20"/>
          <w:szCs w:val="20"/>
          <w:lang w:val="uk-UA" w:eastAsia="uk-UA"/>
        </w:rPr>
      </w:pPr>
    </w:p>
    <w:sectPr w:rsidR="00544EF5" w:rsidRPr="00125524" w:rsidSect="00125524">
      <w:type w:val="continuous"/>
      <w:pgSz w:w="11906" w:h="16838"/>
      <w:pgMar w:top="851" w:right="850" w:bottom="851" w:left="85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1BCD0" w16cid:durableId="1EFCBFC3"/>
  <w16cid:commentId w16cid:paraId="47A52233" w16cid:durableId="1EFCBFC4"/>
  <w16cid:commentId w16cid:paraId="251DCDEF" w16cid:durableId="1EFCBFC5"/>
  <w16cid:commentId w16cid:paraId="037219DA" w16cid:durableId="1EFCBFC6"/>
  <w16cid:commentId w16cid:paraId="4B56735F" w16cid:durableId="1EFCBFC7"/>
  <w16cid:commentId w16cid:paraId="4E94DFAC" w16cid:durableId="1EFCBFC8"/>
  <w16cid:commentId w16cid:paraId="4055B35C" w16cid:durableId="1EFCBFC9"/>
  <w16cid:commentId w16cid:paraId="4F2F6909" w16cid:durableId="1EFCC846"/>
  <w16cid:commentId w16cid:paraId="32CE9D26" w16cid:durableId="1EFCBFCA"/>
  <w16cid:commentId w16cid:paraId="5347DF3F" w16cid:durableId="1EFCD455"/>
  <w16cid:commentId w16cid:paraId="1CB6BD96" w16cid:durableId="1EFCD47B"/>
  <w16cid:commentId w16cid:paraId="5D82A969" w16cid:durableId="1EFCD501"/>
  <w16cid:commentId w16cid:paraId="3B6F94A5" w16cid:durableId="1EFCBFCB"/>
  <w16cid:commentId w16cid:paraId="42A64F9D" w16cid:durableId="1EFCBFCC"/>
  <w16cid:commentId w16cid:paraId="0149136E" w16cid:durableId="1EFCBFCD"/>
  <w16cid:commentId w16cid:paraId="6B7B0AD2" w16cid:durableId="1EFCBFCE"/>
  <w16cid:commentId w16cid:paraId="6A5B0C67" w16cid:durableId="1EFCBFCF"/>
  <w16cid:commentId w16cid:paraId="12FC59E0" w16cid:durableId="1EFCD8F4"/>
  <w16cid:commentId w16cid:paraId="2A399CAE" w16cid:durableId="1EFCD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63" w:rsidRDefault="00C06363" w:rsidP="00E65A15">
      <w:pPr>
        <w:spacing w:after="0" w:line="240" w:lineRule="auto"/>
      </w:pPr>
      <w:r>
        <w:separator/>
      </w:r>
    </w:p>
  </w:endnote>
  <w:endnote w:type="continuationSeparator" w:id="0">
    <w:p w:rsidR="00C06363" w:rsidRDefault="00C06363" w:rsidP="00E6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81451"/>
      <w:docPartObj>
        <w:docPartGallery w:val="Page Numbers (Bottom of Page)"/>
        <w:docPartUnique/>
      </w:docPartObj>
    </w:sdtPr>
    <w:sdtContent>
      <w:p w:rsidR="004055E6" w:rsidRDefault="004055E6">
        <w:pPr>
          <w:pStyle w:val="a8"/>
          <w:jc w:val="right"/>
        </w:pPr>
        <w:r>
          <w:fldChar w:fldCharType="begin"/>
        </w:r>
        <w:r>
          <w:instrText>PAGE   \* MERGEFORMAT</w:instrText>
        </w:r>
        <w:r>
          <w:fldChar w:fldCharType="separate"/>
        </w:r>
        <w:r w:rsidRPr="004055E6">
          <w:rPr>
            <w:noProof/>
            <w:lang w:val="ru-RU"/>
          </w:rPr>
          <w:t>46</w:t>
        </w:r>
        <w:r>
          <w:fldChar w:fldCharType="end"/>
        </w:r>
      </w:p>
    </w:sdtContent>
  </w:sdt>
  <w:p w:rsidR="004055E6" w:rsidRDefault="004055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63" w:rsidRDefault="00C06363" w:rsidP="00E65A15">
      <w:pPr>
        <w:spacing w:after="0" w:line="240" w:lineRule="auto"/>
      </w:pPr>
      <w:r>
        <w:separator/>
      </w:r>
    </w:p>
  </w:footnote>
  <w:footnote w:type="continuationSeparator" w:id="0">
    <w:p w:rsidR="00C06363" w:rsidRDefault="00C06363" w:rsidP="00E6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6FD2"/>
    <w:multiLevelType w:val="multilevel"/>
    <w:tmpl w:val="F4BA3A6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5110D7"/>
    <w:multiLevelType w:val="multilevel"/>
    <w:tmpl w:val="DAE2D010"/>
    <w:lvl w:ilvl="0">
      <w:start w:val="13"/>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nsid w:val="35FB139F"/>
    <w:multiLevelType w:val="multilevel"/>
    <w:tmpl w:val="1CA8A8C2"/>
    <w:lvl w:ilvl="0">
      <w:start w:val="6"/>
      <w:numFmt w:val="decimal"/>
      <w:lvlText w:val="%1"/>
      <w:lvlJc w:val="left"/>
      <w:pPr>
        <w:ind w:left="405" w:hanging="405"/>
      </w:pPr>
      <w:rPr>
        <w:rFonts w:hint="default"/>
      </w:rPr>
    </w:lvl>
    <w:lvl w:ilvl="1">
      <w:start w:val="3"/>
      <w:numFmt w:val="decimal"/>
      <w:lvlText w:val="%1.%2"/>
      <w:lvlJc w:val="left"/>
      <w:pPr>
        <w:ind w:left="476" w:hanging="40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
    <w:nsid w:val="36FD4B8B"/>
    <w:multiLevelType w:val="hybridMultilevel"/>
    <w:tmpl w:val="0ABAFA94"/>
    <w:lvl w:ilvl="0" w:tplc="981CD864">
      <w:start w:val="2"/>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6">
    <w:nsid w:val="38FF51E1"/>
    <w:multiLevelType w:val="multilevel"/>
    <w:tmpl w:val="A4D2B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1267"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1"/>
  </w:num>
  <w:num w:numId="8">
    <w:abstractNumId w:val="2"/>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defaultTabStop w:val="68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B7"/>
    <w:rsid w:val="00000A6A"/>
    <w:rsid w:val="00002142"/>
    <w:rsid w:val="00003886"/>
    <w:rsid w:val="00005835"/>
    <w:rsid w:val="00011651"/>
    <w:rsid w:val="000128C1"/>
    <w:rsid w:val="00014EBC"/>
    <w:rsid w:val="000152FB"/>
    <w:rsid w:val="000176A1"/>
    <w:rsid w:val="00017C16"/>
    <w:rsid w:val="0002026B"/>
    <w:rsid w:val="00020A22"/>
    <w:rsid w:val="00023C08"/>
    <w:rsid w:val="00023D4E"/>
    <w:rsid w:val="00026140"/>
    <w:rsid w:val="0002722B"/>
    <w:rsid w:val="00035D4C"/>
    <w:rsid w:val="000418E5"/>
    <w:rsid w:val="000418FF"/>
    <w:rsid w:val="00042539"/>
    <w:rsid w:val="00042C17"/>
    <w:rsid w:val="0004430E"/>
    <w:rsid w:val="00046D15"/>
    <w:rsid w:val="0004759C"/>
    <w:rsid w:val="000478BE"/>
    <w:rsid w:val="00047941"/>
    <w:rsid w:val="00047CAB"/>
    <w:rsid w:val="00050479"/>
    <w:rsid w:val="000511F3"/>
    <w:rsid w:val="000513B0"/>
    <w:rsid w:val="00052001"/>
    <w:rsid w:val="0005201D"/>
    <w:rsid w:val="0005294B"/>
    <w:rsid w:val="00053E92"/>
    <w:rsid w:val="00054A43"/>
    <w:rsid w:val="00055DF5"/>
    <w:rsid w:val="00055E5C"/>
    <w:rsid w:val="00055EE4"/>
    <w:rsid w:val="000567B5"/>
    <w:rsid w:val="00057BBC"/>
    <w:rsid w:val="0006036C"/>
    <w:rsid w:val="0006097A"/>
    <w:rsid w:val="000618C4"/>
    <w:rsid w:val="00061C2A"/>
    <w:rsid w:val="00067160"/>
    <w:rsid w:val="00070AB8"/>
    <w:rsid w:val="0007173D"/>
    <w:rsid w:val="00073B21"/>
    <w:rsid w:val="00074325"/>
    <w:rsid w:val="0007438D"/>
    <w:rsid w:val="00076EF3"/>
    <w:rsid w:val="00082144"/>
    <w:rsid w:val="00082986"/>
    <w:rsid w:val="000851A8"/>
    <w:rsid w:val="00085947"/>
    <w:rsid w:val="000870E1"/>
    <w:rsid w:val="00091ED7"/>
    <w:rsid w:val="000953AF"/>
    <w:rsid w:val="000A001B"/>
    <w:rsid w:val="000A21B8"/>
    <w:rsid w:val="000A3702"/>
    <w:rsid w:val="000A3EF6"/>
    <w:rsid w:val="000A4D04"/>
    <w:rsid w:val="000A5FF9"/>
    <w:rsid w:val="000A73AD"/>
    <w:rsid w:val="000A79D6"/>
    <w:rsid w:val="000A7DEF"/>
    <w:rsid w:val="000B0AAE"/>
    <w:rsid w:val="000B3B56"/>
    <w:rsid w:val="000B582B"/>
    <w:rsid w:val="000B5CD7"/>
    <w:rsid w:val="000B5D19"/>
    <w:rsid w:val="000B7B2B"/>
    <w:rsid w:val="000C2080"/>
    <w:rsid w:val="000C3441"/>
    <w:rsid w:val="000C431D"/>
    <w:rsid w:val="000C6C19"/>
    <w:rsid w:val="000C6EB0"/>
    <w:rsid w:val="000C7334"/>
    <w:rsid w:val="000C75E7"/>
    <w:rsid w:val="000D083C"/>
    <w:rsid w:val="000D112C"/>
    <w:rsid w:val="000D3004"/>
    <w:rsid w:val="000D6704"/>
    <w:rsid w:val="000D727F"/>
    <w:rsid w:val="000D7D5A"/>
    <w:rsid w:val="000E0987"/>
    <w:rsid w:val="000F2269"/>
    <w:rsid w:val="000F3036"/>
    <w:rsid w:val="000F49EE"/>
    <w:rsid w:val="000F7E78"/>
    <w:rsid w:val="00101528"/>
    <w:rsid w:val="001034F7"/>
    <w:rsid w:val="001044CB"/>
    <w:rsid w:val="0010481B"/>
    <w:rsid w:val="00105CAA"/>
    <w:rsid w:val="00106417"/>
    <w:rsid w:val="00106F37"/>
    <w:rsid w:val="0010760A"/>
    <w:rsid w:val="00107F70"/>
    <w:rsid w:val="001103B9"/>
    <w:rsid w:val="0011130B"/>
    <w:rsid w:val="00112401"/>
    <w:rsid w:val="00113708"/>
    <w:rsid w:val="00113D2B"/>
    <w:rsid w:val="00116CFE"/>
    <w:rsid w:val="00120601"/>
    <w:rsid w:val="0012149F"/>
    <w:rsid w:val="00122DC3"/>
    <w:rsid w:val="0012314C"/>
    <w:rsid w:val="00123552"/>
    <w:rsid w:val="00124426"/>
    <w:rsid w:val="001245D2"/>
    <w:rsid w:val="00125524"/>
    <w:rsid w:val="00126297"/>
    <w:rsid w:val="00131554"/>
    <w:rsid w:val="00133540"/>
    <w:rsid w:val="001364A0"/>
    <w:rsid w:val="00136CC1"/>
    <w:rsid w:val="00140097"/>
    <w:rsid w:val="00141686"/>
    <w:rsid w:val="0014231B"/>
    <w:rsid w:val="00142AB0"/>
    <w:rsid w:val="001456F6"/>
    <w:rsid w:val="00145756"/>
    <w:rsid w:val="00145E08"/>
    <w:rsid w:val="00146411"/>
    <w:rsid w:val="001508E1"/>
    <w:rsid w:val="001521E3"/>
    <w:rsid w:val="001539CC"/>
    <w:rsid w:val="00154E43"/>
    <w:rsid w:val="001555BC"/>
    <w:rsid w:val="00156A2B"/>
    <w:rsid w:val="001571BE"/>
    <w:rsid w:val="001576BC"/>
    <w:rsid w:val="00157AB0"/>
    <w:rsid w:val="00162179"/>
    <w:rsid w:val="0016307B"/>
    <w:rsid w:val="00163408"/>
    <w:rsid w:val="00163DE8"/>
    <w:rsid w:val="00165148"/>
    <w:rsid w:val="00166121"/>
    <w:rsid w:val="001675AA"/>
    <w:rsid w:val="0016771F"/>
    <w:rsid w:val="00167A05"/>
    <w:rsid w:val="00170528"/>
    <w:rsid w:val="0017131C"/>
    <w:rsid w:val="0017297E"/>
    <w:rsid w:val="001766B8"/>
    <w:rsid w:val="00181F98"/>
    <w:rsid w:val="001828AF"/>
    <w:rsid w:val="001852CA"/>
    <w:rsid w:val="001872A7"/>
    <w:rsid w:val="00192997"/>
    <w:rsid w:val="001942FB"/>
    <w:rsid w:val="00195AD2"/>
    <w:rsid w:val="00196598"/>
    <w:rsid w:val="001A0339"/>
    <w:rsid w:val="001A10C4"/>
    <w:rsid w:val="001A28A0"/>
    <w:rsid w:val="001A2C58"/>
    <w:rsid w:val="001A39B0"/>
    <w:rsid w:val="001A3ECD"/>
    <w:rsid w:val="001A4720"/>
    <w:rsid w:val="001A73A6"/>
    <w:rsid w:val="001B70ED"/>
    <w:rsid w:val="001C0617"/>
    <w:rsid w:val="001C0752"/>
    <w:rsid w:val="001C09AE"/>
    <w:rsid w:val="001C0B6C"/>
    <w:rsid w:val="001C4414"/>
    <w:rsid w:val="001C6CD6"/>
    <w:rsid w:val="001D0A57"/>
    <w:rsid w:val="001D1BA0"/>
    <w:rsid w:val="001D241A"/>
    <w:rsid w:val="001D39DD"/>
    <w:rsid w:val="001D400B"/>
    <w:rsid w:val="001D4128"/>
    <w:rsid w:val="001D4EC7"/>
    <w:rsid w:val="001D62F0"/>
    <w:rsid w:val="001D6930"/>
    <w:rsid w:val="001D6C77"/>
    <w:rsid w:val="001E1285"/>
    <w:rsid w:val="001E2970"/>
    <w:rsid w:val="001E2A2D"/>
    <w:rsid w:val="001E2E7E"/>
    <w:rsid w:val="001E4BA8"/>
    <w:rsid w:val="001E5C55"/>
    <w:rsid w:val="001E798F"/>
    <w:rsid w:val="001F04C7"/>
    <w:rsid w:val="001F063B"/>
    <w:rsid w:val="001F0B31"/>
    <w:rsid w:val="001F2052"/>
    <w:rsid w:val="002030DF"/>
    <w:rsid w:val="00203AA6"/>
    <w:rsid w:val="00205215"/>
    <w:rsid w:val="00214DF3"/>
    <w:rsid w:val="002150A1"/>
    <w:rsid w:val="00215137"/>
    <w:rsid w:val="0021680A"/>
    <w:rsid w:val="00220126"/>
    <w:rsid w:val="00220C1A"/>
    <w:rsid w:val="00221AE6"/>
    <w:rsid w:val="00221B69"/>
    <w:rsid w:val="002232CF"/>
    <w:rsid w:val="002255E8"/>
    <w:rsid w:val="0022575D"/>
    <w:rsid w:val="00225A40"/>
    <w:rsid w:val="00227312"/>
    <w:rsid w:val="002324F1"/>
    <w:rsid w:val="002325F3"/>
    <w:rsid w:val="00233ADE"/>
    <w:rsid w:val="00233E10"/>
    <w:rsid w:val="0023424B"/>
    <w:rsid w:val="00236DBA"/>
    <w:rsid w:val="002401F4"/>
    <w:rsid w:val="00241404"/>
    <w:rsid w:val="00243436"/>
    <w:rsid w:val="00244706"/>
    <w:rsid w:val="00244729"/>
    <w:rsid w:val="00246F54"/>
    <w:rsid w:val="00252752"/>
    <w:rsid w:val="00256D85"/>
    <w:rsid w:val="00257FCA"/>
    <w:rsid w:val="00260C39"/>
    <w:rsid w:val="002623C8"/>
    <w:rsid w:val="00262BC6"/>
    <w:rsid w:val="00271EA7"/>
    <w:rsid w:val="0027257B"/>
    <w:rsid w:val="00277617"/>
    <w:rsid w:val="0028098C"/>
    <w:rsid w:val="00280E10"/>
    <w:rsid w:val="00281D32"/>
    <w:rsid w:val="002847C4"/>
    <w:rsid w:val="00284B60"/>
    <w:rsid w:val="002852AF"/>
    <w:rsid w:val="00285AF8"/>
    <w:rsid w:val="00285FD7"/>
    <w:rsid w:val="00286589"/>
    <w:rsid w:val="00287935"/>
    <w:rsid w:val="002927C4"/>
    <w:rsid w:val="002955FB"/>
    <w:rsid w:val="002974ED"/>
    <w:rsid w:val="00297A4A"/>
    <w:rsid w:val="002A01C3"/>
    <w:rsid w:val="002A1A9D"/>
    <w:rsid w:val="002A4D38"/>
    <w:rsid w:val="002A5B3F"/>
    <w:rsid w:val="002A63D4"/>
    <w:rsid w:val="002A6F07"/>
    <w:rsid w:val="002A7EED"/>
    <w:rsid w:val="002B4421"/>
    <w:rsid w:val="002B4741"/>
    <w:rsid w:val="002B5C24"/>
    <w:rsid w:val="002B6DC9"/>
    <w:rsid w:val="002B7985"/>
    <w:rsid w:val="002C0B42"/>
    <w:rsid w:val="002C39E6"/>
    <w:rsid w:val="002C5E1F"/>
    <w:rsid w:val="002C6222"/>
    <w:rsid w:val="002D0094"/>
    <w:rsid w:val="002D07BD"/>
    <w:rsid w:val="002D0CBD"/>
    <w:rsid w:val="002D3217"/>
    <w:rsid w:val="002D61BB"/>
    <w:rsid w:val="002E128B"/>
    <w:rsid w:val="002E31FC"/>
    <w:rsid w:val="002E52B9"/>
    <w:rsid w:val="002E5758"/>
    <w:rsid w:val="002F0DC9"/>
    <w:rsid w:val="002F1E9E"/>
    <w:rsid w:val="002F2415"/>
    <w:rsid w:val="002F3085"/>
    <w:rsid w:val="002F371C"/>
    <w:rsid w:val="002F7015"/>
    <w:rsid w:val="002F7BC8"/>
    <w:rsid w:val="00304137"/>
    <w:rsid w:val="0030564C"/>
    <w:rsid w:val="00311ECD"/>
    <w:rsid w:val="003128B9"/>
    <w:rsid w:val="003148C3"/>
    <w:rsid w:val="00316554"/>
    <w:rsid w:val="00316B2B"/>
    <w:rsid w:val="0032000F"/>
    <w:rsid w:val="003203CA"/>
    <w:rsid w:val="00323254"/>
    <w:rsid w:val="003249B5"/>
    <w:rsid w:val="00327CBB"/>
    <w:rsid w:val="00330A4D"/>
    <w:rsid w:val="003319A1"/>
    <w:rsid w:val="0033214C"/>
    <w:rsid w:val="00332907"/>
    <w:rsid w:val="003363E6"/>
    <w:rsid w:val="00336D3C"/>
    <w:rsid w:val="00342E7F"/>
    <w:rsid w:val="00343F41"/>
    <w:rsid w:val="0035125A"/>
    <w:rsid w:val="003516B2"/>
    <w:rsid w:val="00354C23"/>
    <w:rsid w:val="00355C5E"/>
    <w:rsid w:val="0036056E"/>
    <w:rsid w:val="00360EFC"/>
    <w:rsid w:val="0036172D"/>
    <w:rsid w:val="00361E68"/>
    <w:rsid w:val="00361F84"/>
    <w:rsid w:val="00362359"/>
    <w:rsid w:val="00363AF7"/>
    <w:rsid w:val="003651C6"/>
    <w:rsid w:val="00365267"/>
    <w:rsid w:val="00365E5E"/>
    <w:rsid w:val="003669D7"/>
    <w:rsid w:val="00371859"/>
    <w:rsid w:val="00372765"/>
    <w:rsid w:val="00373C52"/>
    <w:rsid w:val="00374319"/>
    <w:rsid w:val="00380704"/>
    <w:rsid w:val="00383184"/>
    <w:rsid w:val="00383FB2"/>
    <w:rsid w:val="00384F82"/>
    <w:rsid w:val="0038506C"/>
    <w:rsid w:val="00385F8E"/>
    <w:rsid w:val="00386404"/>
    <w:rsid w:val="00387BCC"/>
    <w:rsid w:val="00387F95"/>
    <w:rsid w:val="003910E7"/>
    <w:rsid w:val="003939F4"/>
    <w:rsid w:val="0039593B"/>
    <w:rsid w:val="00396C13"/>
    <w:rsid w:val="00397329"/>
    <w:rsid w:val="0039772E"/>
    <w:rsid w:val="003A03A5"/>
    <w:rsid w:val="003A0578"/>
    <w:rsid w:val="003A1013"/>
    <w:rsid w:val="003A6783"/>
    <w:rsid w:val="003A69A6"/>
    <w:rsid w:val="003A6DCE"/>
    <w:rsid w:val="003A79ED"/>
    <w:rsid w:val="003A7AF4"/>
    <w:rsid w:val="003B1B7F"/>
    <w:rsid w:val="003B1DB2"/>
    <w:rsid w:val="003B2A38"/>
    <w:rsid w:val="003B31BA"/>
    <w:rsid w:val="003B38F7"/>
    <w:rsid w:val="003B59A3"/>
    <w:rsid w:val="003B6099"/>
    <w:rsid w:val="003C0487"/>
    <w:rsid w:val="003C0F7E"/>
    <w:rsid w:val="003C1204"/>
    <w:rsid w:val="003C275D"/>
    <w:rsid w:val="003C3172"/>
    <w:rsid w:val="003C4EFC"/>
    <w:rsid w:val="003C67A9"/>
    <w:rsid w:val="003C6BF7"/>
    <w:rsid w:val="003C6C84"/>
    <w:rsid w:val="003D0197"/>
    <w:rsid w:val="003D1645"/>
    <w:rsid w:val="003D2286"/>
    <w:rsid w:val="003D3A4A"/>
    <w:rsid w:val="003D4CA8"/>
    <w:rsid w:val="003D6C90"/>
    <w:rsid w:val="003E1279"/>
    <w:rsid w:val="003E22FB"/>
    <w:rsid w:val="003E28D3"/>
    <w:rsid w:val="003E3523"/>
    <w:rsid w:val="003E3E4D"/>
    <w:rsid w:val="003F1C61"/>
    <w:rsid w:val="003F1EDD"/>
    <w:rsid w:val="003F23A2"/>
    <w:rsid w:val="003F2E16"/>
    <w:rsid w:val="003F3250"/>
    <w:rsid w:val="003F6AD6"/>
    <w:rsid w:val="003F7403"/>
    <w:rsid w:val="004024F1"/>
    <w:rsid w:val="00403517"/>
    <w:rsid w:val="00404F07"/>
    <w:rsid w:val="004055E6"/>
    <w:rsid w:val="00405E2C"/>
    <w:rsid w:val="004068B2"/>
    <w:rsid w:val="00407814"/>
    <w:rsid w:val="004128F2"/>
    <w:rsid w:val="00413779"/>
    <w:rsid w:val="00415D65"/>
    <w:rsid w:val="004206D4"/>
    <w:rsid w:val="00420873"/>
    <w:rsid w:val="004222EC"/>
    <w:rsid w:val="00422CA0"/>
    <w:rsid w:val="004237C2"/>
    <w:rsid w:val="00424290"/>
    <w:rsid w:val="004246BB"/>
    <w:rsid w:val="0042629D"/>
    <w:rsid w:val="004264E0"/>
    <w:rsid w:val="00431D7A"/>
    <w:rsid w:val="0043221A"/>
    <w:rsid w:val="004328F0"/>
    <w:rsid w:val="00434F53"/>
    <w:rsid w:val="004357D2"/>
    <w:rsid w:val="00437129"/>
    <w:rsid w:val="004408A5"/>
    <w:rsid w:val="00440C1F"/>
    <w:rsid w:val="00440C68"/>
    <w:rsid w:val="004420AF"/>
    <w:rsid w:val="004425EB"/>
    <w:rsid w:val="004449BA"/>
    <w:rsid w:val="00450B0F"/>
    <w:rsid w:val="00451A61"/>
    <w:rsid w:val="004534E3"/>
    <w:rsid w:val="004545A7"/>
    <w:rsid w:val="00454A91"/>
    <w:rsid w:val="00454F17"/>
    <w:rsid w:val="004613ED"/>
    <w:rsid w:val="004614DF"/>
    <w:rsid w:val="0046171A"/>
    <w:rsid w:val="004622B1"/>
    <w:rsid w:val="004626A1"/>
    <w:rsid w:val="004629CB"/>
    <w:rsid w:val="00463064"/>
    <w:rsid w:val="004636E0"/>
    <w:rsid w:val="00464187"/>
    <w:rsid w:val="004665E3"/>
    <w:rsid w:val="0046732F"/>
    <w:rsid w:val="00467623"/>
    <w:rsid w:val="00467873"/>
    <w:rsid w:val="00467C34"/>
    <w:rsid w:val="0047029C"/>
    <w:rsid w:val="00472245"/>
    <w:rsid w:val="00474D3F"/>
    <w:rsid w:val="00475829"/>
    <w:rsid w:val="0047659F"/>
    <w:rsid w:val="00476D5A"/>
    <w:rsid w:val="00477164"/>
    <w:rsid w:val="004775DC"/>
    <w:rsid w:val="004777B1"/>
    <w:rsid w:val="00481115"/>
    <w:rsid w:val="0048229F"/>
    <w:rsid w:val="00482A42"/>
    <w:rsid w:val="00483774"/>
    <w:rsid w:val="00486006"/>
    <w:rsid w:val="00490100"/>
    <w:rsid w:val="004903CB"/>
    <w:rsid w:val="00491BA4"/>
    <w:rsid w:val="00491CC4"/>
    <w:rsid w:val="00494BD3"/>
    <w:rsid w:val="00495ED8"/>
    <w:rsid w:val="00496CA7"/>
    <w:rsid w:val="004971AA"/>
    <w:rsid w:val="004A0CCA"/>
    <w:rsid w:val="004A1A29"/>
    <w:rsid w:val="004A1FB5"/>
    <w:rsid w:val="004A2EFE"/>
    <w:rsid w:val="004A353B"/>
    <w:rsid w:val="004A39CB"/>
    <w:rsid w:val="004A3C3F"/>
    <w:rsid w:val="004A489A"/>
    <w:rsid w:val="004A56CF"/>
    <w:rsid w:val="004A781E"/>
    <w:rsid w:val="004B1184"/>
    <w:rsid w:val="004B1772"/>
    <w:rsid w:val="004B1E51"/>
    <w:rsid w:val="004B2087"/>
    <w:rsid w:val="004B2A35"/>
    <w:rsid w:val="004B3764"/>
    <w:rsid w:val="004B669C"/>
    <w:rsid w:val="004C228B"/>
    <w:rsid w:val="004C2990"/>
    <w:rsid w:val="004C2C4C"/>
    <w:rsid w:val="004D1694"/>
    <w:rsid w:val="004D2435"/>
    <w:rsid w:val="004D2BB7"/>
    <w:rsid w:val="004D5091"/>
    <w:rsid w:val="004D53DC"/>
    <w:rsid w:val="004D56E7"/>
    <w:rsid w:val="004E0726"/>
    <w:rsid w:val="004E1ABD"/>
    <w:rsid w:val="004E240A"/>
    <w:rsid w:val="004E2D4C"/>
    <w:rsid w:val="004E4A47"/>
    <w:rsid w:val="004E749B"/>
    <w:rsid w:val="004E7EBC"/>
    <w:rsid w:val="004F1BBE"/>
    <w:rsid w:val="004F1CA3"/>
    <w:rsid w:val="004F32AC"/>
    <w:rsid w:val="004F32CA"/>
    <w:rsid w:val="004F5E9A"/>
    <w:rsid w:val="004F704B"/>
    <w:rsid w:val="00500372"/>
    <w:rsid w:val="00500BEA"/>
    <w:rsid w:val="00500F80"/>
    <w:rsid w:val="00502F3D"/>
    <w:rsid w:val="00502F85"/>
    <w:rsid w:val="005035C0"/>
    <w:rsid w:val="005066A0"/>
    <w:rsid w:val="00506E9E"/>
    <w:rsid w:val="005102DB"/>
    <w:rsid w:val="00513764"/>
    <w:rsid w:val="00514797"/>
    <w:rsid w:val="005153A3"/>
    <w:rsid w:val="00515497"/>
    <w:rsid w:val="00515C29"/>
    <w:rsid w:val="00515D55"/>
    <w:rsid w:val="00515D7B"/>
    <w:rsid w:val="00517E9D"/>
    <w:rsid w:val="005205B5"/>
    <w:rsid w:val="00524430"/>
    <w:rsid w:val="00524B68"/>
    <w:rsid w:val="005255AE"/>
    <w:rsid w:val="00525CE0"/>
    <w:rsid w:val="00526894"/>
    <w:rsid w:val="00526C32"/>
    <w:rsid w:val="005277F2"/>
    <w:rsid w:val="00534FE3"/>
    <w:rsid w:val="0053553C"/>
    <w:rsid w:val="0053672C"/>
    <w:rsid w:val="00537CF8"/>
    <w:rsid w:val="00540793"/>
    <w:rsid w:val="00540F2C"/>
    <w:rsid w:val="00544802"/>
    <w:rsid w:val="00544EF5"/>
    <w:rsid w:val="00545CC7"/>
    <w:rsid w:val="00547112"/>
    <w:rsid w:val="005472B9"/>
    <w:rsid w:val="0055090F"/>
    <w:rsid w:val="00553E2A"/>
    <w:rsid w:val="00556039"/>
    <w:rsid w:val="00556B48"/>
    <w:rsid w:val="00556FA7"/>
    <w:rsid w:val="005601B4"/>
    <w:rsid w:val="00560994"/>
    <w:rsid w:val="00560F2A"/>
    <w:rsid w:val="00562345"/>
    <w:rsid w:val="00562FE4"/>
    <w:rsid w:val="00564BC7"/>
    <w:rsid w:val="00564CB0"/>
    <w:rsid w:val="00564F5C"/>
    <w:rsid w:val="00565737"/>
    <w:rsid w:val="00570A0A"/>
    <w:rsid w:val="005729BB"/>
    <w:rsid w:val="00574F5A"/>
    <w:rsid w:val="00577B35"/>
    <w:rsid w:val="005807FB"/>
    <w:rsid w:val="00581864"/>
    <w:rsid w:val="00581A02"/>
    <w:rsid w:val="00583745"/>
    <w:rsid w:val="00584D0B"/>
    <w:rsid w:val="005856FC"/>
    <w:rsid w:val="0058794D"/>
    <w:rsid w:val="005903D8"/>
    <w:rsid w:val="005931B2"/>
    <w:rsid w:val="005934D2"/>
    <w:rsid w:val="005954A1"/>
    <w:rsid w:val="00595B1F"/>
    <w:rsid w:val="0059654F"/>
    <w:rsid w:val="00596773"/>
    <w:rsid w:val="005A0580"/>
    <w:rsid w:val="005A13A7"/>
    <w:rsid w:val="005A18B5"/>
    <w:rsid w:val="005A40C6"/>
    <w:rsid w:val="005A43C6"/>
    <w:rsid w:val="005A4C0C"/>
    <w:rsid w:val="005A5F98"/>
    <w:rsid w:val="005A6590"/>
    <w:rsid w:val="005B064E"/>
    <w:rsid w:val="005B0ADB"/>
    <w:rsid w:val="005B1984"/>
    <w:rsid w:val="005B7689"/>
    <w:rsid w:val="005C1752"/>
    <w:rsid w:val="005C283B"/>
    <w:rsid w:val="005C4DD0"/>
    <w:rsid w:val="005C51BD"/>
    <w:rsid w:val="005C5633"/>
    <w:rsid w:val="005C6E48"/>
    <w:rsid w:val="005D11BD"/>
    <w:rsid w:val="005D171B"/>
    <w:rsid w:val="005D3D4C"/>
    <w:rsid w:val="005D4392"/>
    <w:rsid w:val="005D74A3"/>
    <w:rsid w:val="005E1399"/>
    <w:rsid w:val="005E25E8"/>
    <w:rsid w:val="005E382C"/>
    <w:rsid w:val="005E3959"/>
    <w:rsid w:val="005E3C0E"/>
    <w:rsid w:val="005E63B7"/>
    <w:rsid w:val="005E64AE"/>
    <w:rsid w:val="005E6D2D"/>
    <w:rsid w:val="005F1516"/>
    <w:rsid w:val="005F3E90"/>
    <w:rsid w:val="005F4CFE"/>
    <w:rsid w:val="005F4E0F"/>
    <w:rsid w:val="005F7F48"/>
    <w:rsid w:val="0060109F"/>
    <w:rsid w:val="00603A35"/>
    <w:rsid w:val="006045EC"/>
    <w:rsid w:val="00606FCF"/>
    <w:rsid w:val="0060779E"/>
    <w:rsid w:val="006100DF"/>
    <w:rsid w:val="00617B7A"/>
    <w:rsid w:val="00620646"/>
    <w:rsid w:val="006206C3"/>
    <w:rsid w:val="00622069"/>
    <w:rsid w:val="00622E04"/>
    <w:rsid w:val="00623F92"/>
    <w:rsid w:val="006246C0"/>
    <w:rsid w:val="006256E6"/>
    <w:rsid w:val="00625EF0"/>
    <w:rsid w:val="00626122"/>
    <w:rsid w:val="00627BED"/>
    <w:rsid w:val="0063026B"/>
    <w:rsid w:val="00631858"/>
    <w:rsid w:val="0063242C"/>
    <w:rsid w:val="00632883"/>
    <w:rsid w:val="0063308D"/>
    <w:rsid w:val="00635161"/>
    <w:rsid w:val="00636180"/>
    <w:rsid w:val="0063669E"/>
    <w:rsid w:val="006370DD"/>
    <w:rsid w:val="0064223E"/>
    <w:rsid w:val="0064396D"/>
    <w:rsid w:val="00643996"/>
    <w:rsid w:val="006441F0"/>
    <w:rsid w:val="006448E8"/>
    <w:rsid w:val="0064699D"/>
    <w:rsid w:val="00650D11"/>
    <w:rsid w:val="00655593"/>
    <w:rsid w:val="00656C84"/>
    <w:rsid w:val="0065785F"/>
    <w:rsid w:val="0066053E"/>
    <w:rsid w:val="006615BC"/>
    <w:rsid w:val="00661998"/>
    <w:rsid w:val="00661D74"/>
    <w:rsid w:val="006633B9"/>
    <w:rsid w:val="006652E5"/>
    <w:rsid w:val="00667552"/>
    <w:rsid w:val="006677BA"/>
    <w:rsid w:val="00673058"/>
    <w:rsid w:val="00673277"/>
    <w:rsid w:val="00673A73"/>
    <w:rsid w:val="00673D40"/>
    <w:rsid w:val="00680A7E"/>
    <w:rsid w:val="00681146"/>
    <w:rsid w:val="00681ECB"/>
    <w:rsid w:val="006831D3"/>
    <w:rsid w:val="00684437"/>
    <w:rsid w:val="00684C17"/>
    <w:rsid w:val="00685002"/>
    <w:rsid w:val="00691098"/>
    <w:rsid w:val="0069298A"/>
    <w:rsid w:val="00693169"/>
    <w:rsid w:val="00694010"/>
    <w:rsid w:val="00694EE4"/>
    <w:rsid w:val="006972A4"/>
    <w:rsid w:val="006979BC"/>
    <w:rsid w:val="00697E14"/>
    <w:rsid w:val="006A26D7"/>
    <w:rsid w:val="006A2E51"/>
    <w:rsid w:val="006A45C9"/>
    <w:rsid w:val="006B0215"/>
    <w:rsid w:val="006B050F"/>
    <w:rsid w:val="006B1406"/>
    <w:rsid w:val="006B177A"/>
    <w:rsid w:val="006B219A"/>
    <w:rsid w:val="006B40CF"/>
    <w:rsid w:val="006B687F"/>
    <w:rsid w:val="006B6EFE"/>
    <w:rsid w:val="006C0535"/>
    <w:rsid w:val="006C1501"/>
    <w:rsid w:val="006C176E"/>
    <w:rsid w:val="006C1957"/>
    <w:rsid w:val="006C1AC2"/>
    <w:rsid w:val="006C2F89"/>
    <w:rsid w:val="006C488C"/>
    <w:rsid w:val="006C78E8"/>
    <w:rsid w:val="006D053E"/>
    <w:rsid w:val="006D1312"/>
    <w:rsid w:val="006D2B8A"/>
    <w:rsid w:val="006D416A"/>
    <w:rsid w:val="006D47DE"/>
    <w:rsid w:val="006D65E6"/>
    <w:rsid w:val="006D7EA8"/>
    <w:rsid w:val="006E15A0"/>
    <w:rsid w:val="006E1920"/>
    <w:rsid w:val="006E24E3"/>
    <w:rsid w:val="006E2E94"/>
    <w:rsid w:val="006E2F81"/>
    <w:rsid w:val="006E6EDF"/>
    <w:rsid w:val="006F00C8"/>
    <w:rsid w:val="006F2CF8"/>
    <w:rsid w:val="00700F4B"/>
    <w:rsid w:val="0070181E"/>
    <w:rsid w:val="00701C3F"/>
    <w:rsid w:val="00701CED"/>
    <w:rsid w:val="00705D7C"/>
    <w:rsid w:val="0070603C"/>
    <w:rsid w:val="00706BAD"/>
    <w:rsid w:val="00707C7C"/>
    <w:rsid w:val="00710893"/>
    <w:rsid w:val="00712525"/>
    <w:rsid w:val="00715E3D"/>
    <w:rsid w:val="00716DD9"/>
    <w:rsid w:val="00717BB3"/>
    <w:rsid w:val="00720D30"/>
    <w:rsid w:val="00720EEF"/>
    <w:rsid w:val="007212BE"/>
    <w:rsid w:val="00721DF0"/>
    <w:rsid w:val="00722CDF"/>
    <w:rsid w:val="00723784"/>
    <w:rsid w:val="007244C4"/>
    <w:rsid w:val="00725A40"/>
    <w:rsid w:val="00726805"/>
    <w:rsid w:val="00727AA2"/>
    <w:rsid w:val="00730291"/>
    <w:rsid w:val="0073278A"/>
    <w:rsid w:val="00732912"/>
    <w:rsid w:val="0073297B"/>
    <w:rsid w:val="007335FC"/>
    <w:rsid w:val="0073384E"/>
    <w:rsid w:val="00735B58"/>
    <w:rsid w:val="00736475"/>
    <w:rsid w:val="007366F9"/>
    <w:rsid w:val="00736C88"/>
    <w:rsid w:val="00736E71"/>
    <w:rsid w:val="00737103"/>
    <w:rsid w:val="007371D7"/>
    <w:rsid w:val="00741051"/>
    <w:rsid w:val="00742A91"/>
    <w:rsid w:val="007449D1"/>
    <w:rsid w:val="0074621F"/>
    <w:rsid w:val="00751E78"/>
    <w:rsid w:val="007527C1"/>
    <w:rsid w:val="007537D7"/>
    <w:rsid w:val="007546B7"/>
    <w:rsid w:val="00756C74"/>
    <w:rsid w:val="00757506"/>
    <w:rsid w:val="007611F0"/>
    <w:rsid w:val="007618BA"/>
    <w:rsid w:val="00761BC7"/>
    <w:rsid w:val="00761F73"/>
    <w:rsid w:val="00761FB5"/>
    <w:rsid w:val="007632D3"/>
    <w:rsid w:val="007632E1"/>
    <w:rsid w:val="00763ACD"/>
    <w:rsid w:val="00764D8E"/>
    <w:rsid w:val="007702E6"/>
    <w:rsid w:val="00772812"/>
    <w:rsid w:val="00774C4F"/>
    <w:rsid w:val="00775308"/>
    <w:rsid w:val="00776749"/>
    <w:rsid w:val="00780D86"/>
    <w:rsid w:val="0078281D"/>
    <w:rsid w:val="007833EF"/>
    <w:rsid w:val="00785627"/>
    <w:rsid w:val="00785CFC"/>
    <w:rsid w:val="00787B8D"/>
    <w:rsid w:val="00791B74"/>
    <w:rsid w:val="00791DD4"/>
    <w:rsid w:val="00792CF7"/>
    <w:rsid w:val="007932CA"/>
    <w:rsid w:val="007941E4"/>
    <w:rsid w:val="00795490"/>
    <w:rsid w:val="0079679A"/>
    <w:rsid w:val="00796F3F"/>
    <w:rsid w:val="00797148"/>
    <w:rsid w:val="007A1A91"/>
    <w:rsid w:val="007A23FB"/>
    <w:rsid w:val="007A571F"/>
    <w:rsid w:val="007A784F"/>
    <w:rsid w:val="007A7900"/>
    <w:rsid w:val="007B19B4"/>
    <w:rsid w:val="007B2044"/>
    <w:rsid w:val="007B40C2"/>
    <w:rsid w:val="007C16CD"/>
    <w:rsid w:val="007C1EAD"/>
    <w:rsid w:val="007C1F47"/>
    <w:rsid w:val="007C2D0A"/>
    <w:rsid w:val="007C3115"/>
    <w:rsid w:val="007C323E"/>
    <w:rsid w:val="007C6477"/>
    <w:rsid w:val="007C6D1F"/>
    <w:rsid w:val="007C7133"/>
    <w:rsid w:val="007C7642"/>
    <w:rsid w:val="007D04E3"/>
    <w:rsid w:val="007D3AE4"/>
    <w:rsid w:val="007D5ED3"/>
    <w:rsid w:val="007D7870"/>
    <w:rsid w:val="007E191F"/>
    <w:rsid w:val="007E21E3"/>
    <w:rsid w:val="007E32E5"/>
    <w:rsid w:val="007E3439"/>
    <w:rsid w:val="007E369F"/>
    <w:rsid w:val="007E65F5"/>
    <w:rsid w:val="007E7888"/>
    <w:rsid w:val="007F0046"/>
    <w:rsid w:val="007F036C"/>
    <w:rsid w:val="007F0842"/>
    <w:rsid w:val="007F1367"/>
    <w:rsid w:val="007F13DA"/>
    <w:rsid w:val="007F1BDD"/>
    <w:rsid w:val="007F3A67"/>
    <w:rsid w:val="007F415C"/>
    <w:rsid w:val="007F49F4"/>
    <w:rsid w:val="007F4A3E"/>
    <w:rsid w:val="007F549B"/>
    <w:rsid w:val="007F7E1B"/>
    <w:rsid w:val="007F7FF1"/>
    <w:rsid w:val="00801833"/>
    <w:rsid w:val="00802AB6"/>
    <w:rsid w:val="00802CF1"/>
    <w:rsid w:val="008043D2"/>
    <w:rsid w:val="00805869"/>
    <w:rsid w:val="00806172"/>
    <w:rsid w:val="00806B44"/>
    <w:rsid w:val="00806ED1"/>
    <w:rsid w:val="008072E6"/>
    <w:rsid w:val="00814359"/>
    <w:rsid w:val="00817324"/>
    <w:rsid w:val="00820437"/>
    <w:rsid w:val="0082081B"/>
    <w:rsid w:val="00822DE3"/>
    <w:rsid w:val="008235CB"/>
    <w:rsid w:val="008239F0"/>
    <w:rsid w:val="00831D59"/>
    <w:rsid w:val="00833752"/>
    <w:rsid w:val="00834FC6"/>
    <w:rsid w:val="00835180"/>
    <w:rsid w:val="00836102"/>
    <w:rsid w:val="00836D5B"/>
    <w:rsid w:val="008404F4"/>
    <w:rsid w:val="00841A11"/>
    <w:rsid w:val="00841E56"/>
    <w:rsid w:val="00843841"/>
    <w:rsid w:val="0084411C"/>
    <w:rsid w:val="00847EDB"/>
    <w:rsid w:val="00851560"/>
    <w:rsid w:val="00852F1C"/>
    <w:rsid w:val="0085382D"/>
    <w:rsid w:val="00854A99"/>
    <w:rsid w:val="00856115"/>
    <w:rsid w:val="008608EA"/>
    <w:rsid w:val="0086262D"/>
    <w:rsid w:val="008638B0"/>
    <w:rsid w:val="00866424"/>
    <w:rsid w:val="00870F2F"/>
    <w:rsid w:val="00871B26"/>
    <w:rsid w:val="0087463F"/>
    <w:rsid w:val="00875037"/>
    <w:rsid w:val="00875500"/>
    <w:rsid w:val="00875A02"/>
    <w:rsid w:val="00875C65"/>
    <w:rsid w:val="008763B2"/>
    <w:rsid w:val="008772F6"/>
    <w:rsid w:val="008777DC"/>
    <w:rsid w:val="008806EB"/>
    <w:rsid w:val="00880C83"/>
    <w:rsid w:val="008820CE"/>
    <w:rsid w:val="0088260E"/>
    <w:rsid w:val="008841B0"/>
    <w:rsid w:val="0088636B"/>
    <w:rsid w:val="00887307"/>
    <w:rsid w:val="00890134"/>
    <w:rsid w:val="00890C4B"/>
    <w:rsid w:val="0089272E"/>
    <w:rsid w:val="00893147"/>
    <w:rsid w:val="008965CD"/>
    <w:rsid w:val="00896639"/>
    <w:rsid w:val="008970B1"/>
    <w:rsid w:val="008A118C"/>
    <w:rsid w:val="008A2762"/>
    <w:rsid w:val="008A43F5"/>
    <w:rsid w:val="008A4558"/>
    <w:rsid w:val="008A45C8"/>
    <w:rsid w:val="008B0243"/>
    <w:rsid w:val="008B0AF0"/>
    <w:rsid w:val="008B0C8F"/>
    <w:rsid w:val="008B3B64"/>
    <w:rsid w:val="008B793F"/>
    <w:rsid w:val="008C1051"/>
    <w:rsid w:val="008C13E9"/>
    <w:rsid w:val="008C1B02"/>
    <w:rsid w:val="008C2A5C"/>
    <w:rsid w:val="008C2BE2"/>
    <w:rsid w:val="008C3D3C"/>
    <w:rsid w:val="008C470E"/>
    <w:rsid w:val="008C4CA6"/>
    <w:rsid w:val="008C7159"/>
    <w:rsid w:val="008C7D76"/>
    <w:rsid w:val="008D1B6F"/>
    <w:rsid w:val="008D3478"/>
    <w:rsid w:val="008D3A04"/>
    <w:rsid w:val="008D490B"/>
    <w:rsid w:val="008D4B80"/>
    <w:rsid w:val="008D54A9"/>
    <w:rsid w:val="008D6D84"/>
    <w:rsid w:val="008D74A6"/>
    <w:rsid w:val="008E0499"/>
    <w:rsid w:val="008E194F"/>
    <w:rsid w:val="008E3EDA"/>
    <w:rsid w:val="008E5249"/>
    <w:rsid w:val="008E5FA2"/>
    <w:rsid w:val="008E6376"/>
    <w:rsid w:val="008E7DCA"/>
    <w:rsid w:val="008F2F27"/>
    <w:rsid w:val="008F4C71"/>
    <w:rsid w:val="008F4E4F"/>
    <w:rsid w:val="008F53B2"/>
    <w:rsid w:val="008F648C"/>
    <w:rsid w:val="008F796C"/>
    <w:rsid w:val="009027CE"/>
    <w:rsid w:val="00903404"/>
    <w:rsid w:val="00904A40"/>
    <w:rsid w:val="00907E45"/>
    <w:rsid w:val="00911871"/>
    <w:rsid w:val="00913092"/>
    <w:rsid w:val="00915CE2"/>
    <w:rsid w:val="00915F4C"/>
    <w:rsid w:val="009165C4"/>
    <w:rsid w:val="0092111C"/>
    <w:rsid w:val="00921AC5"/>
    <w:rsid w:val="00921FF8"/>
    <w:rsid w:val="00925C14"/>
    <w:rsid w:val="00926DC6"/>
    <w:rsid w:val="009278BA"/>
    <w:rsid w:val="00927B02"/>
    <w:rsid w:val="00930A62"/>
    <w:rsid w:val="00931518"/>
    <w:rsid w:val="00931757"/>
    <w:rsid w:val="009349FF"/>
    <w:rsid w:val="00934E06"/>
    <w:rsid w:val="00936BDF"/>
    <w:rsid w:val="00941304"/>
    <w:rsid w:val="00941E84"/>
    <w:rsid w:val="00944B1F"/>
    <w:rsid w:val="00945A62"/>
    <w:rsid w:val="009460F0"/>
    <w:rsid w:val="00955166"/>
    <w:rsid w:val="00955D63"/>
    <w:rsid w:val="00961220"/>
    <w:rsid w:val="009626E9"/>
    <w:rsid w:val="00962A0C"/>
    <w:rsid w:val="00962E0B"/>
    <w:rsid w:val="00964729"/>
    <w:rsid w:val="00964BBF"/>
    <w:rsid w:val="00965E82"/>
    <w:rsid w:val="009704C4"/>
    <w:rsid w:val="009736F1"/>
    <w:rsid w:val="00973C7C"/>
    <w:rsid w:val="00973D75"/>
    <w:rsid w:val="00975840"/>
    <w:rsid w:val="009806C4"/>
    <w:rsid w:val="00980911"/>
    <w:rsid w:val="00981495"/>
    <w:rsid w:val="0098235A"/>
    <w:rsid w:val="00983F92"/>
    <w:rsid w:val="00984AC1"/>
    <w:rsid w:val="00984CC8"/>
    <w:rsid w:val="009854E3"/>
    <w:rsid w:val="00985C4E"/>
    <w:rsid w:val="00986032"/>
    <w:rsid w:val="009869BD"/>
    <w:rsid w:val="009875BA"/>
    <w:rsid w:val="00993C1B"/>
    <w:rsid w:val="00993D3A"/>
    <w:rsid w:val="00993F8A"/>
    <w:rsid w:val="0099408D"/>
    <w:rsid w:val="00996E79"/>
    <w:rsid w:val="009975E4"/>
    <w:rsid w:val="009A20D3"/>
    <w:rsid w:val="009A3983"/>
    <w:rsid w:val="009A3E7D"/>
    <w:rsid w:val="009A6E2C"/>
    <w:rsid w:val="009B702D"/>
    <w:rsid w:val="009C13E0"/>
    <w:rsid w:val="009C15E4"/>
    <w:rsid w:val="009C2909"/>
    <w:rsid w:val="009C5F56"/>
    <w:rsid w:val="009D3027"/>
    <w:rsid w:val="009D4BFB"/>
    <w:rsid w:val="009D5569"/>
    <w:rsid w:val="009D5EF2"/>
    <w:rsid w:val="009E0126"/>
    <w:rsid w:val="009E0451"/>
    <w:rsid w:val="009E0D60"/>
    <w:rsid w:val="009E1D8C"/>
    <w:rsid w:val="009E2744"/>
    <w:rsid w:val="009E35E1"/>
    <w:rsid w:val="009E5269"/>
    <w:rsid w:val="009E5AD0"/>
    <w:rsid w:val="009E680B"/>
    <w:rsid w:val="009E6F9D"/>
    <w:rsid w:val="009F189A"/>
    <w:rsid w:val="009F1AAD"/>
    <w:rsid w:val="009F54EB"/>
    <w:rsid w:val="00A00D4C"/>
    <w:rsid w:val="00A02270"/>
    <w:rsid w:val="00A03760"/>
    <w:rsid w:val="00A040C5"/>
    <w:rsid w:val="00A04FE2"/>
    <w:rsid w:val="00A05F20"/>
    <w:rsid w:val="00A06B7A"/>
    <w:rsid w:val="00A11A05"/>
    <w:rsid w:val="00A16AFD"/>
    <w:rsid w:val="00A2225D"/>
    <w:rsid w:val="00A22719"/>
    <w:rsid w:val="00A244B2"/>
    <w:rsid w:val="00A24702"/>
    <w:rsid w:val="00A24DA5"/>
    <w:rsid w:val="00A26EDA"/>
    <w:rsid w:val="00A32055"/>
    <w:rsid w:val="00A35CDE"/>
    <w:rsid w:val="00A37645"/>
    <w:rsid w:val="00A42C95"/>
    <w:rsid w:val="00A42D70"/>
    <w:rsid w:val="00A44839"/>
    <w:rsid w:val="00A46A45"/>
    <w:rsid w:val="00A471E8"/>
    <w:rsid w:val="00A55132"/>
    <w:rsid w:val="00A55FB1"/>
    <w:rsid w:val="00A60830"/>
    <w:rsid w:val="00A60B71"/>
    <w:rsid w:val="00A61D13"/>
    <w:rsid w:val="00A62B16"/>
    <w:rsid w:val="00A65E97"/>
    <w:rsid w:val="00A662F5"/>
    <w:rsid w:val="00A66898"/>
    <w:rsid w:val="00A67187"/>
    <w:rsid w:val="00A67547"/>
    <w:rsid w:val="00A67AE3"/>
    <w:rsid w:val="00A67D73"/>
    <w:rsid w:val="00A7125F"/>
    <w:rsid w:val="00A726A2"/>
    <w:rsid w:val="00A73216"/>
    <w:rsid w:val="00A7352C"/>
    <w:rsid w:val="00A7366A"/>
    <w:rsid w:val="00A7575B"/>
    <w:rsid w:val="00A75C9D"/>
    <w:rsid w:val="00A7672A"/>
    <w:rsid w:val="00A76C1F"/>
    <w:rsid w:val="00A76C94"/>
    <w:rsid w:val="00A76CBB"/>
    <w:rsid w:val="00A7753F"/>
    <w:rsid w:val="00A8017E"/>
    <w:rsid w:val="00A80DA9"/>
    <w:rsid w:val="00A8184A"/>
    <w:rsid w:val="00A8252B"/>
    <w:rsid w:val="00A84DE2"/>
    <w:rsid w:val="00A86E9E"/>
    <w:rsid w:val="00A92B47"/>
    <w:rsid w:val="00A94010"/>
    <w:rsid w:val="00A94679"/>
    <w:rsid w:val="00A95045"/>
    <w:rsid w:val="00AA0BA9"/>
    <w:rsid w:val="00AA1408"/>
    <w:rsid w:val="00AA4A4D"/>
    <w:rsid w:val="00AA721F"/>
    <w:rsid w:val="00AA7CFE"/>
    <w:rsid w:val="00AB2938"/>
    <w:rsid w:val="00AB301F"/>
    <w:rsid w:val="00AB53A3"/>
    <w:rsid w:val="00AB5826"/>
    <w:rsid w:val="00AB7132"/>
    <w:rsid w:val="00AC038B"/>
    <w:rsid w:val="00AC3648"/>
    <w:rsid w:val="00AC3BED"/>
    <w:rsid w:val="00AC6209"/>
    <w:rsid w:val="00AD25E7"/>
    <w:rsid w:val="00AD2B1F"/>
    <w:rsid w:val="00AD2DDA"/>
    <w:rsid w:val="00AD37AE"/>
    <w:rsid w:val="00AD4365"/>
    <w:rsid w:val="00AD48F2"/>
    <w:rsid w:val="00AD5FE5"/>
    <w:rsid w:val="00AD6369"/>
    <w:rsid w:val="00AD720A"/>
    <w:rsid w:val="00AD7313"/>
    <w:rsid w:val="00AD75BA"/>
    <w:rsid w:val="00AE0C07"/>
    <w:rsid w:val="00AE1258"/>
    <w:rsid w:val="00AE20E4"/>
    <w:rsid w:val="00AE4ED6"/>
    <w:rsid w:val="00AE5524"/>
    <w:rsid w:val="00AE5A30"/>
    <w:rsid w:val="00AE70EB"/>
    <w:rsid w:val="00AF1FE1"/>
    <w:rsid w:val="00AF3EAD"/>
    <w:rsid w:val="00AF42C7"/>
    <w:rsid w:val="00B011A7"/>
    <w:rsid w:val="00B013C2"/>
    <w:rsid w:val="00B01600"/>
    <w:rsid w:val="00B016D1"/>
    <w:rsid w:val="00B01D84"/>
    <w:rsid w:val="00B02971"/>
    <w:rsid w:val="00B032AC"/>
    <w:rsid w:val="00B03729"/>
    <w:rsid w:val="00B03A1F"/>
    <w:rsid w:val="00B03B44"/>
    <w:rsid w:val="00B03B96"/>
    <w:rsid w:val="00B0589D"/>
    <w:rsid w:val="00B06E3B"/>
    <w:rsid w:val="00B10DF9"/>
    <w:rsid w:val="00B12BB9"/>
    <w:rsid w:val="00B14C0F"/>
    <w:rsid w:val="00B1701C"/>
    <w:rsid w:val="00B1735B"/>
    <w:rsid w:val="00B17AC8"/>
    <w:rsid w:val="00B20094"/>
    <w:rsid w:val="00B20738"/>
    <w:rsid w:val="00B210DE"/>
    <w:rsid w:val="00B21A53"/>
    <w:rsid w:val="00B2390D"/>
    <w:rsid w:val="00B25492"/>
    <w:rsid w:val="00B35D94"/>
    <w:rsid w:val="00B373FC"/>
    <w:rsid w:val="00B40092"/>
    <w:rsid w:val="00B4057F"/>
    <w:rsid w:val="00B42ED8"/>
    <w:rsid w:val="00B43459"/>
    <w:rsid w:val="00B43ADE"/>
    <w:rsid w:val="00B44716"/>
    <w:rsid w:val="00B450FB"/>
    <w:rsid w:val="00B45499"/>
    <w:rsid w:val="00B471C8"/>
    <w:rsid w:val="00B47FF3"/>
    <w:rsid w:val="00B51763"/>
    <w:rsid w:val="00B53530"/>
    <w:rsid w:val="00B53D96"/>
    <w:rsid w:val="00B55066"/>
    <w:rsid w:val="00B551BD"/>
    <w:rsid w:val="00B55B65"/>
    <w:rsid w:val="00B56382"/>
    <w:rsid w:val="00B57121"/>
    <w:rsid w:val="00B57123"/>
    <w:rsid w:val="00B60445"/>
    <w:rsid w:val="00B6068D"/>
    <w:rsid w:val="00B61898"/>
    <w:rsid w:val="00B61A78"/>
    <w:rsid w:val="00B634D5"/>
    <w:rsid w:val="00B63E30"/>
    <w:rsid w:val="00B64885"/>
    <w:rsid w:val="00B64FB4"/>
    <w:rsid w:val="00B65E47"/>
    <w:rsid w:val="00B706AC"/>
    <w:rsid w:val="00B70B9E"/>
    <w:rsid w:val="00B71BEA"/>
    <w:rsid w:val="00B724B6"/>
    <w:rsid w:val="00B74C62"/>
    <w:rsid w:val="00B773E1"/>
    <w:rsid w:val="00B81C32"/>
    <w:rsid w:val="00B84127"/>
    <w:rsid w:val="00B84D5F"/>
    <w:rsid w:val="00B8512A"/>
    <w:rsid w:val="00B859E1"/>
    <w:rsid w:val="00B917B9"/>
    <w:rsid w:val="00B92CCB"/>
    <w:rsid w:val="00B932B9"/>
    <w:rsid w:val="00B95635"/>
    <w:rsid w:val="00B958C2"/>
    <w:rsid w:val="00B95C04"/>
    <w:rsid w:val="00BA1E6D"/>
    <w:rsid w:val="00BA1EC9"/>
    <w:rsid w:val="00BA4A8F"/>
    <w:rsid w:val="00BA7567"/>
    <w:rsid w:val="00BB00DA"/>
    <w:rsid w:val="00BB1C80"/>
    <w:rsid w:val="00BB26BB"/>
    <w:rsid w:val="00BB3564"/>
    <w:rsid w:val="00BC1921"/>
    <w:rsid w:val="00BC2400"/>
    <w:rsid w:val="00BC6755"/>
    <w:rsid w:val="00BC6994"/>
    <w:rsid w:val="00BC71FA"/>
    <w:rsid w:val="00BC7D13"/>
    <w:rsid w:val="00BD1E44"/>
    <w:rsid w:val="00BD37AA"/>
    <w:rsid w:val="00BD44B9"/>
    <w:rsid w:val="00BD453B"/>
    <w:rsid w:val="00BD6700"/>
    <w:rsid w:val="00BE26EA"/>
    <w:rsid w:val="00BE33F4"/>
    <w:rsid w:val="00BE3F7C"/>
    <w:rsid w:val="00BF0CA9"/>
    <w:rsid w:val="00BF1BA7"/>
    <w:rsid w:val="00BF28D4"/>
    <w:rsid w:val="00BF43F8"/>
    <w:rsid w:val="00BF4AEB"/>
    <w:rsid w:val="00BF5099"/>
    <w:rsid w:val="00BF6145"/>
    <w:rsid w:val="00BF6478"/>
    <w:rsid w:val="00BF75CD"/>
    <w:rsid w:val="00BF785A"/>
    <w:rsid w:val="00BF7866"/>
    <w:rsid w:val="00BF7872"/>
    <w:rsid w:val="00BF7C92"/>
    <w:rsid w:val="00C02A8F"/>
    <w:rsid w:val="00C05BB1"/>
    <w:rsid w:val="00C05D10"/>
    <w:rsid w:val="00C06363"/>
    <w:rsid w:val="00C079B9"/>
    <w:rsid w:val="00C07D72"/>
    <w:rsid w:val="00C128D8"/>
    <w:rsid w:val="00C12B54"/>
    <w:rsid w:val="00C12F90"/>
    <w:rsid w:val="00C16F94"/>
    <w:rsid w:val="00C21C34"/>
    <w:rsid w:val="00C227D2"/>
    <w:rsid w:val="00C230EA"/>
    <w:rsid w:val="00C235FF"/>
    <w:rsid w:val="00C24FF2"/>
    <w:rsid w:val="00C3206A"/>
    <w:rsid w:val="00C32BD3"/>
    <w:rsid w:val="00C340FD"/>
    <w:rsid w:val="00C34203"/>
    <w:rsid w:val="00C35FC6"/>
    <w:rsid w:val="00C36392"/>
    <w:rsid w:val="00C36526"/>
    <w:rsid w:val="00C4054F"/>
    <w:rsid w:val="00C42519"/>
    <w:rsid w:val="00C43E3B"/>
    <w:rsid w:val="00C442B2"/>
    <w:rsid w:val="00C44B68"/>
    <w:rsid w:val="00C44B74"/>
    <w:rsid w:val="00C457D2"/>
    <w:rsid w:val="00C45E2B"/>
    <w:rsid w:val="00C46C9D"/>
    <w:rsid w:val="00C51C96"/>
    <w:rsid w:val="00C52510"/>
    <w:rsid w:val="00C5283E"/>
    <w:rsid w:val="00C546A0"/>
    <w:rsid w:val="00C55063"/>
    <w:rsid w:val="00C5690B"/>
    <w:rsid w:val="00C572FD"/>
    <w:rsid w:val="00C62D7C"/>
    <w:rsid w:val="00C63678"/>
    <w:rsid w:val="00C66545"/>
    <w:rsid w:val="00C67004"/>
    <w:rsid w:val="00C703E0"/>
    <w:rsid w:val="00C70D8F"/>
    <w:rsid w:val="00C71F56"/>
    <w:rsid w:val="00C7232A"/>
    <w:rsid w:val="00C73F22"/>
    <w:rsid w:val="00C74296"/>
    <w:rsid w:val="00C747EF"/>
    <w:rsid w:val="00C76EAD"/>
    <w:rsid w:val="00C808FD"/>
    <w:rsid w:val="00C80BD2"/>
    <w:rsid w:val="00C818DE"/>
    <w:rsid w:val="00C81FE7"/>
    <w:rsid w:val="00C8420B"/>
    <w:rsid w:val="00C84405"/>
    <w:rsid w:val="00C87453"/>
    <w:rsid w:val="00C87625"/>
    <w:rsid w:val="00C931BB"/>
    <w:rsid w:val="00C946E3"/>
    <w:rsid w:val="00C95B53"/>
    <w:rsid w:val="00CA0067"/>
    <w:rsid w:val="00CA104F"/>
    <w:rsid w:val="00CA1FAA"/>
    <w:rsid w:val="00CA23EB"/>
    <w:rsid w:val="00CA40AB"/>
    <w:rsid w:val="00CA4591"/>
    <w:rsid w:val="00CA4874"/>
    <w:rsid w:val="00CA606D"/>
    <w:rsid w:val="00CB4FAF"/>
    <w:rsid w:val="00CB777C"/>
    <w:rsid w:val="00CC211E"/>
    <w:rsid w:val="00CC75ED"/>
    <w:rsid w:val="00CC7C6D"/>
    <w:rsid w:val="00CD432D"/>
    <w:rsid w:val="00CD56D2"/>
    <w:rsid w:val="00CD7540"/>
    <w:rsid w:val="00CE1C4E"/>
    <w:rsid w:val="00CE235B"/>
    <w:rsid w:val="00CE3EF7"/>
    <w:rsid w:val="00CE4059"/>
    <w:rsid w:val="00CE5277"/>
    <w:rsid w:val="00CE5D14"/>
    <w:rsid w:val="00CE6EBA"/>
    <w:rsid w:val="00CF0EF9"/>
    <w:rsid w:val="00CF1A93"/>
    <w:rsid w:val="00CF1CEF"/>
    <w:rsid w:val="00CF530F"/>
    <w:rsid w:val="00CF54A1"/>
    <w:rsid w:val="00D000E2"/>
    <w:rsid w:val="00D01182"/>
    <w:rsid w:val="00D0241A"/>
    <w:rsid w:val="00D0453F"/>
    <w:rsid w:val="00D05008"/>
    <w:rsid w:val="00D0562C"/>
    <w:rsid w:val="00D07878"/>
    <w:rsid w:val="00D11CAB"/>
    <w:rsid w:val="00D11FAB"/>
    <w:rsid w:val="00D12F2E"/>
    <w:rsid w:val="00D15666"/>
    <w:rsid w:val="00D21C9F"/>
    <w:rsid w:val="00D22052"/>
    <w:rsid w:val="00D228A4"/>
    <w:rsid w:val="00D22D70"/>
    <w:rsid w:val="00D23B52"/>
    <w:rsid w:val="00D24B90"/>
    <w:rsid w:val="00D25559"/>
    <w:rsid w:val="00D32567"/>
    <w:rsid w:val="00D32ACD"/>
    <w:rsid w:val="00D3379B"/>
    <w:rsid w:val="00D34619"/>
    <w:rsid w:val="00D34C1B"/>
    <w:rsid w:val="00D3516F"/>
    <w:rsid w:val="00D3546E"/>
    <w:rsid w:val="00D36C7C"/>
    <w:rsid w:val="00D37B83"/>
    <w:rsid w:val="00D40E39"/>
    <w:rsid w:val="00D4108A"/>
    <w:rsid w:val="00D42990"/>
    <w:rsid w:val="00D44443"/>
    <w:rsid w:val="00D45690"/>
    <w:rsid w:val="00D458AA"/>
    <w:rsid w:val="00D46431"/>
    <w:rsid w:val="00D479C6"/>
    <w:rsid w:val="00D50DBC"/>
    <w:rsid w:val="00D51477"/>
    <w:rsid w:val="00D51C2A"/>
    <w:rsid w:val="00D54185"/>
    <w:rsid w:val="00D559B9"/>
    <w:rsid w:val="00D55A2E"/>
    <w:rsid w:val="00D55FF6"/>
    <w:rsid w:val="00D56A26"/>
    <w:rsid w:val="00D5747C"/>
    <w:rsid w:val="00D57CF8"/>
    <w:rsid w:val="00D607C5"/>
    <w:rsid w:val="00D60B7C"/>
    <w:rsid w:val="00D61F63"/>
    <w:rsid w:val="00D65FF2"/>
    <w:rsid w:val="00D666A7"/>
    <w:rsid w:val="00D671C8"/>
    <w:rsid w:val="00D70D14"/>
    <w:rsid w:val="00D7280B"/>
    <w:rsid w:val="00D7750B"/>
    <w:rsid w:val="00D80B7B"/>
    <w:rsid w:val="00D80BD0"/>
    <w:rsid w:val="00D814B5"/>
    <w:rsid w:val="00D818FE"/>
    <w:rsid w:val="00D82FE0"/>
    <w:rsid w:val="00D87DD1"/>
    <w:rsid w:val="00D9128B"/>
    <w:rsid w:val="00D91633"/>
    <w:rsid w:val="00D91AC2"/>
    <w:rsid w:val="00D92B72"/>
    <w:rsid w:val="00D9458B"/>
    <w:rsid w:val="00DA101C"/>
    <w:rsid w:val="00DA32D7"/>
    <w:rsid w:val="00DA4947"/>
    <w:rsid w:val="00DA530D"/>
    <w:rsid w:val="00DA6D78"/>
    <w:rsid w:val="00DA70F6"/>
    <w:rsid w:val="00DB00AB"/>
    <w:rsid w:val="00DB0AFF"/>
    <w:rsid w:val="00DB1355"/>
    <w:rsid w:val="00DB45A1"/>
    <w:rsid w:val="00DB6549"/>
    <w:rsid w:val="00DC09AB"/>
    <w:rsid w:val="00DC1BBA"/>
    <w:rsid w:val="00DC1FA4"/>
    <w:rsid w:val="00DC600D"/>
    <w:rsid w:val="00DD0B06"/>
    <w:rsid w:val="00DD161D"/>
    <w:rsid w:val="00DD29D2"/>
    <w:rsid w:val="00DD41F8"/>
    <w:rsid w:val="00DD5107"/>
    <w:rsid w:val="00DD657C"/>
    <w:rsid w:val="00DD6CBF"/>
    <w:rsid w:val="00DD70A8"/>
    <w:rsid w:val="00DE1782"/>
    <w:rsid w:val="00DE21F7"/>
    <w:rsid w:val="00DE2EAA"/>
    <w:rsid w:val="00DE4B86"/>
    <w:rsid w:val="00DE6B86"/>
    <w:rsid w:val="00DF443E"/>
    <w:rsid w:val="00DF46BE"/>
    <w:rsid w:val="00DF78AE"/>
    <w:rsid w:val="00E0006B"/>
    <w:rsid w:val="00E011B6"/>
    <w:rsid w:val="00E01B27"/>
    <w:rsid w:val="00E028B5"/>
    <w:rsid w:val="00E03365"/>
    <w:rsid w:val="00E03575"/>
    <w:rsid w:val="00E07577"/>
    <w:rsid w:val="00E07EF4"/>
    <w:rsid w:val="00E12974"/>
    <w:rsid w:val="00E13A9F"/>
    <w:rsid w:val="00E13D78"/>
    <w:rsid w:val="00E156E1"/>
    <w:rsid w:val="00E15FCE"/>
    <w:rsid w:val="00E221D2"/>
    <w:rsid w:val="00E259EE"/>
    <w:rsid w:val="00E26360"/>
    <w:rsid w:val="00E274EA"/>
    <w:rsid w:val="00E30001"/>
    <w:rsid w:val="00E30244"/>
    <w:rsid w:val="00E303E4"/>
    <w:rsid w:val="00E31D2A"/>
    <w:rsid w:val="00E353D3"/>
    <w:rsid w:val="00E417BA"/>
    <w:rsid w:val="00E41A79"/>
    <w:rsid w:val="00E4234A"/>
    <w:rsid w:val="00E42711"/>
    <w:rsid w:val="00E43F6B"/>
    <w:rsid w:val="00E443DE"/>
    <w:rsid w:val="00E4692C"/>
    <w:rsid w:val="00E52829"/>
    <w:rsid w:val="00E5551C"/>
    <w:rsid w:val="00E56AB1"/>
    <w:rsid w:val="00E6119E"/>
    <w:rsid w:val="00E62240"/>
    <w:rsid w:val="00E62AC4"/>
    <w:rsid w:val="00E65A15"/>
    <w:rsid w:val="00E67404"/>
    <w:rsid w:val="00E67A2C"/>
    <w:rsid w:val="00E67A66"/>
    <w:rsid w:val="00E72C1D"/>
    <w:rsid w:val="00E731A3"/>
    <w:rsid w:val="00E7625B"/>
    <w:rsid w:val="00E76356"/>
    <w:rsid w:val="00E76ED3"/>
    <w:rsid w:val="00E8018D"/>
    <w:rsid w:val="00E815A9"/>
    <w:rsid w:val="00E817EF"/>
    <w:rsid w:val="00E834C5"/>
    <w:rsid w:val="00E83CC8"/>
    <w:rsid w:val="00E863D9"/>
    <w:rsid w:val="00E8659D"/>
    <w:rsid w:val="00E9327B"/>
    <w:rsid w:val="00E93F2A"/>
    <w:rsid w:val="00E9426C"/>
    <w:rsid w:val="00E944C8"/>
    <w:rsid w:val="00E9643C"/>
    <w:rsid w:val="00EA272A"/>
    <w:rsid w:val="00EA2AFF"/>
    <w:rsid w:val="00EA4646"/>
    <w:rsid w:val="00EA4F7A"/>
    <w:rsid w:val="00EA63AB"/>
    <w:rsid w:val="00EA7CBB"/>
    <w:rsid w:val="00EB21A1"/>
    <w:rsid w:val="00EB2352"/>
    <w:rsid w:val="00EB2DEC"/>
    <w:rsid w:val="00EB4346"/>
    <w:rsid w:val="00EB4ADB"/>
    <w:rsid w:val="00EB4C96"/>
    <w:rsid w:val="00EB6E96"/>
    <w:rsid w:val="00EB75FE"/>
    <w:rsid w:val="00EC2213"/>
    <w:rsid w:val="00EC3B39"/>
    <w:rsid w:val="00EC407D"/>
    <w:rsid w:val="00EC75F0"/>
    <w:rsid w:val="00ED0788"/>
    <w:rsid w:val="00ED3C23"/>
    <w:rsid w:val="00ED7AF2"/>
    <w:rsid w:val="00EE0FEB"/>
    <w:rsid w:val="00EE4400"/>
    <w:rsid w:val="00EE5B60"/>
    <w:rsid w:val="00EF121A"/>
    <w:rsid w:val="00EF1275"/>
    <w:rsid w:val="00EF2504"/>
    <w:rsid w:val="00EF2CCD"/>
    <w:rsid w:val="00EF3D11"/>
    <w:rsid w:val="00EF515D"/>
    <w:rsid w:val="00EF5763"/>
    <w:rsid w:val="00F0087D"/>
    <w:rsid w:val="00F00CE8"/>
    <w:rsid w:val="00F02223"/>
    <w:rsid w:val="00F02B61"/>
    <w:rsid w:val="00F04589"/>
    <w:rsid w:val="00F046A2"/>
    <w:rsid w:val="00F04C4A"/>
    <w:rsid w:val="00F05164"/>
    <w:rsid w:val="00F12E4E"/>
    <w:rsid w:val="00F13041"/>
    <w:rsid w:val="00F130C7"/>
    <w:rsid w:val="00F13D71"/>
    <w:rsid w:val="00F14173"/>
    <w:rsid w:val="00F14E91"/>
    <w:rsid w:val="00F152A3"/>
    <w:rsid w:val="00F15585"/>
    <w:rsid w:val="00F16E68"/>
    <w:rsid w:val="00F174B6"/>
    <w:rsid w:val="00F273D5"/>
    <w:rsid w:val="00F301B1"/>
    <w:rsid w:val="00F303B9"/>
    <w:rsid w:val="00F31950"/>
    <w:rsid w:val="00F31D45"/>
    <w:rsid w:val="00F3319B"/>
    <w:rsid w:val="00F340B5"/>
    <w:rsid w:val="00F36FC4"/>
    <w:rsid w:val="00F37CB7"/>
    <w:rsid w:val="00F41046"/>
    <w:rsid w:val="00F43D01"/>
    <w:rsid w:val="00F43F18"/>
    <w:rsid w:val="00F44019"/>
    <w:rsid w:val="00F448B4"/>
    <w:rsid w:val="00F505D5"/>
    <w:rsid w:val="00F52A01"/>
    <w:rsid w:val="00F54CE0"/>
    <w:rsid w:val="00F56CF3"/>
    <w:rsid w:val="00F62BB1"/>
    <w:rsid w:val="00F64EAF"/>
    <w:rsid w:val="00F65767"/>
    <w:rsid w:val="00F657DA"/>
    <w:rsid w:val="00F74903"/>
    <w:rsid w:val="00F7658E"/>
    <w:rsid w:val="00F77385"/>
    <w:rsid w:val="00F808EE"/>
    <w:rsid w:val="00F81E71"/>
    <w:rsid w:val="00F8229A"/>
    <w:rsid w:val="00F823D0"/>
    <w:rsid w:val="00F82AA4"/>
    <w:rsid w:val="00F82FF2"/>
    <w:rsid w:val="00F83184"/>
    <w:rsid w:val="00F83EE7"/>
    <w:rsid w:val="00F84388"/>
    <w:rsid w:val="00F84C09"/>
    <w:rsid w:val="00F869F8"/>
    <w:rsid w:val="00F91665"/>
    <w:rsid w:val="00F921A7"/>
    <w:rsid w:val="00F92BD4"/>
    <w:rsid w:val="00F93BE8"/>
    <w:rsid w:val="00F95D16"/>
    <w:rsid w:val="00F96881"/>
    <w:rsid w:val="00FA0049"/>
    <w:rsid w:val="00FA0F06"/>
    <w:rsid w:val="00FA1435"/>
    <w:rsid w:val="00FA4B10"/>
    <w:rsid w:val="00FA7D68"/>
    <w:rsid w:val="00FB0B91"/>
    <w:rsid w:val="00FB1339"/>
    <w:rsid w:val="00FB4D43"/>
    <w:rsid w:val="00FB719C"/>
    <w:rsid w:val="00FC1134"/>
    <w:rsid w:val="00FC1775"/>
    <w:rsid w:val="00FC325F"/>
    <w:rsid w:val="00FC6F2B"/>
    <w:rsid w:val="00FC7638"/>
    <w:rsid w:val="00FD028D"/>
    <w:rsid w:val="00FD1983"/>
    <w:rsid w:val="00FD25A5"/>
    <w:rsid w:val="00FD3119"/>
    <w:rsid w:val="00FD66CB"/>
    <w:rsid w:val="00FD7924"/>
    <w:rsid w:val="00FD79F9"/>
    <w:rsid w:val="00FE06CC"/>
    <w:rsid w:val="00FE0BD9"/>
    <w:rsid w:val="00FE3EA7"/>
    <w:rsid w:val="00FE4926"/>
    <w:rsid w:val="00FE61D4"/>
    <w:rsid w:val="00FE7829"/>
    <w:rsid w:val="00FF1DBA"/>
    <w:rsid w:val="00FF2CA5"/>
    <w:rsid w:val="00FF3788"/>
    <w:rsid w:val="00FF405D"/>
    <w:rsid w:val="00FF585F"/>
    <w:rsid w:val="00FF70E2"/>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ormal bullet 2"/>
    <w:basedOn w:val="a0"/>
    <w:link w:val="a5"/>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0"/>
    <w:link w:val="a7"/>
    <w:uiPriority w:val="99"/>
    <w:unhideWhenUsed/>
    <w:rsid w:val="00E65A1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65A15"/>
  </w:style>
  <w:style w:type="paragraph" w:styleId="a8">
    <w:name w:val="footer"/>
    <w:basedOn w:val="a0"/>
    <w:link w:val="a9"/>
    <w:uiPriority w:val="99"/>
    <w:unhideWhenUsed/>
    <w:rsid w:val="00E65A1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65A15"/>
  </w:style>
  <w:style w:type="table" w:styleId="aa">
    <w:name w:val="Table Grid"/>
    <w:basedOn w:val="a2"/>
    <w:uiPriority w:val="39"/>
    <w:rsid w:val="0044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0"/>
    <w:link w:val="ac"/>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примечания Знак"/>
    <w:basedOn w:val="a1"/>
    <w:link w:val="ab"/>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d">
    <w:name w:val="Balloon Text"/>
    <w:basedOn w:val="a0"/>
    <w:link w:val="ae"/>
    <w:uiPriority w:val="99"/>
    <w:semiHidden/>
    <w:unhideWhenUsed/>
    <w:rsid w:val="0012442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24426"/>
    <w:rPr>
      <w:rFonts w:ascii="Tahoma" w:hAnsi="Tahoma" w:cs="Tahoma"/>
      <w:sz w:val="16"/>
      <w:szCs w:val="16"/>
    </w:rPr>
  </w:style>
  <w:style w:type="character" w:styleId="af">
    <w:name w:val="annotation reference"/>
    <w:basedOn w:val="a1"/>
    <w:uiPriority w:val="99"/>
    <w:semiHidden/>
    <w:unhideWhenUsed/>
    <w:rsid w:val="004665E3"/>
    <w:rPr>
      <w:sz w:val="16"/>
      <w:szCs w:val="16"/>
    </w:rPr>
  </w:style>
  <w:style w:type="paragraph" w:styleId="af0">
    <w:name w:val="annotation subject"/>
    <w:basedOn w:val="ab"/>
    <w:next w:val="ab"/>
    <w:link w:val="af1"/>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1">
    <w:name w:val="Тема примечания Знак"/>
    <w:basedOn w:val="ac"/>
    <w:link w:val="af0"/>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2">
    <w:name w:val="Hyperlink"/>
    <w:basedOn w:val="a1"/>
    <w:uiPriority w:val="99"/>
    <w:unhideWhenUsed/>
    <w:rsid w:val="00C84405"/>
    <w:rPr>
      <w:color w:val="0563C1" w:themeColor="hyperlink"/>
      <w:u w:val="single"/>
    </w:rPr>
  </w:style>
  <w:style w:type="paragraph" w:styleId="af3">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 w:type="paragraph" w:customStyle="1" w:styleId="rvps2">
    <w:name w:val="rvps2"/>
    <w:basedOn w:val="a0"/>
    <w:rsid w:val="002C0B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Normal bullet 2 Знак"/>
    <w:link w:val="a4"/>
    <w:uiPriority w:val="34"/>
    <w:locked/>
    <w:rsid w:val="00EB4C96"/>
  </w:style>
  <w:style w:type="paragraph" w:customStyle="1" w:styleId="TableParagraph">
    <w:name w:val="Table Paragraph"/>
    <w:basedOn w:val="a0"/>
    <w:uiPriority w:val="1"/>
    <w:qFormat/>
    <w:rsid w:val="00EB4C96"/>
    <w:pPr>
      <w:widowControl w:val="0"/>
      <w:autoSpaceDE w:val="0"/>
      <w:autoSpaceDN w:val="0"/>
      <w:spacing w:after="0" w:line="240" w:lineRule="auto"/>
      <w:ind w:left="9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ormal bullet 2"/>
    <w:basedOn w:val="a0"/>
    <w:link w:val="a5"/>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0"/>
    <w:link w:val="a7"/>
    <w:uiPriority w:val="99"/>
    <w:unhideWhenUsed/>
    <w:rsid w:val="00E65A1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65A15"/>
  </w:style>
  <w:style w:type="paragraph" w:styleId="a8">
    <w:name w:val="footer"/>
    <w:basedOn w:val="a0"/>
    <w:link w:val="a9"/>
    <w:uiPriority w:val="99"/>
    <w:unhideWhenUsed/>
    <w:rsid w:val="00E65A1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65A15"/>
  </w:style>
  <w:style w:type="table" w:styleId="aa">
    <w:name w:val="Table Grid"/>
    <w:basedOn w:val="a2"/>
    <w:uiPriority w:val="39"/>
    <w:rsid w:val="0044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0"/>
    <w:link w:val="ac"/>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примечания Знак"/>
    <w:basedOn w:val="a1"/>
    <w:link w:val="ab"/>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d">
    <w:name w:val="Balloon Text"/>
    <w:basedOn w:val="a0"/>
    <w:link w:val="ae"/>
    <w:uiPriority w:val="99"/>
    <w:semiHidden/>
    <w:unhideWhenUsed/>
    <w:rsid w:val="0012442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24426"/>
    <w:rPr>
      <w:rFonts w:ascii="Tahoma" w:hAnsi="Tahoma" w:cs="Tahoma"/>
      <w:sz w:val="16"/>
      <w:szCs w:val="16"/>
    </w:rPr>
  </w:style>
  <w:style w:type="character" w:styleId="af">
    <w:name w:val="annotation reference"/>
    <w:basedOn w:val="a1"/>
    <w:uiPriority w:val="99"/>
    <w:semiHidden/>
    <w:unhideWhenUsed/>
    <w:rsid w:val="004665E3"/>
    <w:rPr>
      <w:sz w:val="16"/>
      <w:szCs w:val="16"/>
    </w:rPr>
  </w:style>
  <w:style w:type="paragraph" w:styleId="af0">
    <w:name w:val="annotation subject"/>
    <w:basedOn w:val="ab"/>
    <w:next w:val="ab"/>
    <w:link w:val="af1"/>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1">
    <w:name w:val="Тема примечания Знак"/>
    <w:basedOn w:val="ac"/>
    <w:link w:val="af0"/>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2">
    <w:name w:val="Hyperlink"/>
    <w:basedOn w:val="a1"/>
    <w:uiPriority w:val="99"/>
    <w:unhideWhenUsed/>
    <w:rsid w:val="00C84405"/>
    <w:rPr>
      <w:color w:val="0563C1" w:themeColor="hyperlink"/>
      <w:u w:val="single"/>
    </w:rPr>
  </w:style>
  <w:style w:type="paragraph" w:styleId="af3">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 w:type="paragraph" w:customStyle="1" w:styleId="rvps2">
    <w:name w:val="rvps2"/>
    <w:basedOn w:val="a0"/>
    <w:rsid w:val="002C0B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Normal bullet 2 Знак"/>
    <w:link w:val="a4"/>
    <w:uiPriority w:val="34"/>
    <w:locked/>
    <w:rsid w:val="00EB4C96"/>
  </w:style>
  <w:style w:type="paragraph" w:customStyle="1" w:styleId="TableParagraph">
    <w:name w:val="Table Paragraph"/>
    <w:basedOn w:val="a0"/>
    <w:uiPriority w:val="1"/>
    <w:qFormat/>
    <w:rsid w:val="00EB4C96"/>
    <w:pPr>
      <w:widowControl w:val="0"/>
      <w:autoSpaceDE w:val="0"/>
      <w:autoSpaceDN w:val="0"/>
      <w:spacing w:after="0" w:line="240" w:lineRule="auto"/>
      <w:ind w:left="9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8158">
      <w:bodyDiv w:val="1"/>
      <w:marLeft w:val="0"/>
      <w:marRight w:val="0"/>
      <w:marTop w:val="0"/>
      <w:marBottom w:val="0"/>
      <w:divBdr>
        <w:top w:val="none" w:sz="0" w:space="0" w:color="auto"/>
        <w:left w:val="none" w:sz="0" w:space="0" w:color="auto"/>
        <w:bottom w:val="none" w:sz="0" w:space="0" w:color="auto"/>
        <w:right w:val="none" w:sz="0" w:space="0" w:color="auto"/>
      </w:divBdr>
    </w:div>
    <w:div w:id="426311839">
      <w:bodyDiv w:val="1"/>
      <w:marLeft w:val="0"/>
      <w:marRight w:val="0"/>
      <w:marTop w:val="0"/>
      <w:marBottom w:val="0"/>
      <w:divBdr>
        <w:top w:val="none" w:sz="0" w:space="0" w:color="auto"/>
        <w:left w:val="none" w:sz="0" w:space="0" w:color="auto"/>
        <w:bottom w:val="none" w:sz="0" w:space="0" w:color="auto"/>
        <w:right w:val="none" w:sz="0" w:space="0" w:color="auto"/>
      </w:divBdr>
    </w:div>
    <w:div w:id="459614056">
      <w:bodyDiv w:val="1"/>
      <w:marLeft w:val="0"/>
      <w:marRight w:val="0"/>
      <w:marTop w:val="0"/>
      <w:marBottom w:val="0"/>
      <w:divBdr>
        <w:top w:val="none" w:sz="0" w:space="0" w:color="auto"/>
        <w:left w:val="none" w:sz="0" w:space="0" w:color="auto"/>
        <w:bottom w:val="none" w:sz="0" w:space="0" w:color="auto"/>
        <w:right w:val="none" w:sz="0" w:space="0" w:color="auto"/>
      </w:divBdr>
    </w:div>
    <w:div w:id="698316945">
      <w:bodyDiv w:val="1"/>
      <w:marLeft w:val="0"/>
      <w:marRight w:val="0"/>
      <w:marTop w:val="0"/>
      <w:marBottom w:val="0"/>
      <w:divBdr>
        <w:top w:val="none" w:sz="0" w:space="0" w:color="auto"/>
        <w:left w:val="none" w:sz="0" w:space="0" w:color="auto"/>
        <w:bottom w:val="none" w:sz="0" w:space="0" w:color="auto"/>
        <w:right w:val="none" w:sz="0" w:space="0" w:color="auto"/>
      </w:divBdr>
    </w:div>
    <w:div w:id="870529655">
      <w:bodyDiv w:val="1"/>
      <w:marLeft w:val="0"/>
      <w:marRight w:val="0"/>
      <w:marTop w:val="0"/>
      <w:marBottom w:val="0"/>
      <w:divBdr>
        <w:top w:val="none" w:sz="0" w:space="0" w:color="auto"/>
        <w:left w:val="none" w:sz="0" w:space="0" w:color="auto"/>
        <w:bottom w:val="none" w:sz="0" w:space="0" w:color="auto"/>
        <w:right w:val="none" w:sz="0" w:space="0" w:color="auto"/>
      </w:divBdr>
    </w:div>
    <w:div w:id="1185971947">
      <w:bodyDiv w:val="1"/>
      <w:marLeft w:val="0"/>
      <w:marRight w:val="0"/>
      <w:marTop w:val="0"/>
      <w:marBottom w:val="0"/>
      <w:divBdr>
        <w:top w:val="none" w:sz="0" w:space="0" w:color="auto"/>
        <w:left w:val="none" w:sz="0" w:space="0" w:color="auto"/>
        <w:bottom w:val="none" w:sz="0" w:space="0" w:color="auto"/>
        <w:right w:val="none" w:sz="0" w:space="0" w:color="auto"/>
      </w:divBdr>
    </w:div>
    <w:div w:id="1348604605">
      <w:bodyDiv w:val="1"/>
      <w:marLeft w:val="0"/>
      <w:marRight w:val="0"/>
      <w:marTop w:val="0"/>
      <w:marBottom w:val="0"/>
      <w:divBdr>
        <w:top w:val="none" w:sz="0" w:space="0" w:color="auto"/>
        <w:left w:val="none" w:sz="0" w:space="0" w:color="auto"/>
        <w:bottom w:val="none" w:sz="0" w:space="0" w:color="auto"/>
        <w:right w:val="none" w:sz="0" w:space="0" w:color="auto"/>
      </w:divBdr>
    </w:div>
    <w:div w:id="1364667250">
      <w:bodyDiv w:val="1"/>
      <w:marLeft w:val="0"/>
      <w:marRight w:val="0"/>
      <w:marTop w:val="0"/>
      <w:marBottom w:val="0"/>
      <w:divBdr>
        <w:top w:val="none" w:sz="0" w:space="0" w:color="auto"/>
        <w:left w:val="none" w:sz="0" w:space="0" w:color="auto"/>
        <w:bottom w:val="none" w:sz="0" w:space="0" w:color="auto"/>
        <w:right w:val="none" w:sz="0" w:space="0" w:color="auto"/>
      </w:divBdr>
    </w:div>
    <w:div w:id="1371568132">
      <w:bodyDiv w:val="1"/>
      <w:marLeft w:val="0"/>
      <w:marRight w:val="0"/>
      <w:marTop w:val="0"/>
      <w:marBottom w:val="0"/>
      <w:divBdr>
        <w:top w:val="none" w:sz="0" w:space="0" w:color="auto"/>
        <w:left w:val="none" w:sz="0" w:space="0" w:color="auto"/>
        <w:bottom w:val="none" w:sz="0" w:space="0" w:color="auto"/>
        <w:right w:val="none" w:sz="0" w:space="0" w:color="auto"/>
      </w:divBdr>
    </w:div>
    <w:div w:id="1821774561">
      <w:bodyDiv w:val="1"/>
      <w:marLeft w:val="0"/>
      <w:marRight w:val="0"/>
      <w:marTop w:val="0"/>
      <w:marBottom w:val="0"/>
      <w:divBdr>
        <w:top w:val="none" w:sz="0" w:space="0" w:color="auto"/>
        <w:left w:val="none" w:sz="0" w:space="0" w:color="auto"/>
        <w:bottom w:val="none" w:sz="0" w:space="0" w:color="auto"/>
        <w:right w:val="none" w:sz="0" w:space="0" w:color="auto"/>
      </w:divBdr>
    </w:div>
    <w:div w:id="1839730377">
      <w:bodyDiv w:val="1"/>
      <w:marLeft w:val="0"/>
      <w:marRight w:val="0"/>
      <w:marTop w:val="0"/>
      <w:marBottom w:val="0"/>
      <w:divBdr>
        <w:top w:val="none" w:sz="0" w:space="0" w:color="auto"/>
        <w:left w:val="none" w:sz="0" w:space="0" w:color="auto"/>
        <w:bottom w:val="none" w:sz="0" w:space="0" w:color="auto"/>
        <w:right w:val="none" w:sz="0" w:space="0" w:color="auto"/>
      </w:divBdr>
    </w:div>
    <w:div w:id="1900893191">
      <w:bodyDiv w:val="1"/>
      <w:marLeft w:val="0"/>
      <w:marRight w:val="0"/>
      <w:marTop w:val="0"/>
      <w:marBottom w:val="0"/>
      <w:divBdr>
        <w:top w:val="none" w:sz="0" w:space="0" w:color="auto"/>
        <w:left w:val="none" w:sz="0" w:space="0" w:color="auto"/>
        <w:bottom w:val="none" w:sz="0" w:space="0" w:color="auto"/>
        <w:right w:val="none" w:sz="0" w:space="0" w:color="auto"/>
      </w:divBdr>
    </w:div>
    <w:div w:id="19779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kalpari.com/" TargetMode="External"/><Relationship Id="rId18" Type="http://schemas.openxmlformats.org/officeDocument/2006/relationships/hyperlink" Target="https://bankalpari.com/fond-garantuvannya-vkladiv-fizichnih-osib/" TargetMode="External"/><Relationship Id="rId26" Type="http://schemas.openxmlformats.org/officeDocument/2006/relationships/hyperlink" Target="http://bankalpari.com/" TargetMode="External"/><Relationship Id="rId3" Type="http://schemas.openxmlformats.org/officeDocument/2006/relationships/styles" Target="styles.xml"/><Relationship Id="rId21" Type="http://schemas.openxmlformats.org/officeDocument/2006/relationships/hyperlink" Target="https://zakon.rada.gov.ua/laws/show/361-20" TargetMode="External"/><Relationship Id="rId7" Type="http://schemas.openxmlformats.org/officeDocument/2006/relationships/footnotes" Target="footnotes.xml"/><Relationship Id="rId12" Type="http://schemas.openxmlformats.org/officeDocument/2006/relationships/hyperlink" Target="https://bankalpari.com/litsenziyi-ta-svidotstva/" TargetMode="External"/><Relationship Id="rId17" Type="http://schemas.openxmlformats.org/officeDocument/2006/relationships/hyperlink" Target="https://bank.gov.ua/ua/contacts" TargetMode="External"/><Relationship Id="rId25"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bankalpari.com/yakist-obslugovuvannya/" TargetMode="External"/><Relationship Id="rId20" Type="http://schemas.openxmlformats.org/officeDocument/2006/relationships/hyperlink" Target="https://zakon.rada.gov.ua/laws/show/2121-1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k@alpari-bank.com.ua" TargetMode="External"/><Relationship Id="rId24" Type="http://schemas.openxmlformats.org/officeDocument/2006/relationships/hyperlink" Target="https://zakon.rada.gov.ua/laws/show/2121-14" TargetMode="External"/><Relationship Id="rId5" Type="http://schemas.openxmlformats.org/officeDocument/2006/relationships/settings" Target="settings.xml"/><Relationship Id="rId15" Type="http://schemas.openxmlformats.org/officeDocument/2006/relationships/hyperlink" Target="https://bankalpari.com/pravila-ta-dokumenti/" TargetMode="External"/><Relationship Id="rId23" Type="http://schemas.openxmlformats.org/officeDocument/2006/relationships/hyperlink" Target="https://zakon.rada.gov.ua/laws/show/2121-14" TargetMode="External"/><Relationship Id="rId28" Type="http://schemas.openxmlformats.org/officeDocument/2006/relationships/theme" Target="theme/theme1.xml"/><Relationship Id="rId10" Type="http://schemas.openxmlformats.org/officeDocument/2006/relationships/hyperlink" Target="https://bankalpari.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nkalpari.com/pravila-ta-dokumenti/" TargetMode="External"/><Relationship Id="rId22" Type="http://schemas.openxmlformats.org/officeDocument/2006/relationships/hyperlink" Target="http://www.fg.gov.ua/articles/18-koshti-yaki-fond-ne-vidshkodovuye.html%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6E5B-4E3F-488B-8392-F3B207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150900</Words>
  <Characters>86014</Characters>
  <Application>Microsoft Office Word</Application>
  <DocSecurity>0</DocSecurity>
  <Lines>716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А.В.</dc:creator>
  <cp:lastModifiedBy>Баценко Олена Вікторівна</cp:lastModifiedBy>
  <cp:revision>6</cp:revision>
  <cp:lastPrinted>2019-09-13T06:53:00Z</cp:lastPrinted>
  <dcterms:created xsi:type="dcterms:W3CDTF">2023-05-24T11:09:00Z</dcterms:created>
  <dcterms:modified xsi:type="dcterms:W3CDTF">2023-05-30T09:23:00Z</dcterms:modified>
</cp:coreProperties>
</file>