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881"/>
        <w:gridCol w:w="6493"/>
      </w:tblGrid>
      <w:tr w:rsidR="00E361AD" w14:paraId="5954F4CC" w14:textId="77777777">
        <w:trPr>
          <w:trHeight w:val="984"/>
        </w:trPr>
        <w:tc>
          <w:tcPr>
            <w:tcW w:w="3881" w:type="dxa"/>
          </w:tcPr>
          <w:p w14:paraId="38028C68" w14:textId="77777777" w:rsidR="00E361AD" w:rsidRDefault="00D706E5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12A21524" wp14:editId="6F11D041">
                  <wp:extent cx="886979" cy="56321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79" cy="56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3" w:type="dxa"/>
          </w:tcPr>
          <w:p w14:paraId="54D15609" w14:textId="77777777" w:rsidR="00E361AD" w:rsidRDefault="00D706E5">
            <w:pPr>
              <w:pStyle w:val="TableParagraph"/>
              <w:spacing w:before="63"/>
              <w:ind w:left="0" w:right="48"/>
              <w:jc w:val="right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Тарасівська,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місто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Київ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01033,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Україна</w:t>
            </w:r>
          </w:p>
          <w:p w14:paraId="7DDE7274" w14:textId="77777777" w:rsidR="00E361AD" w:rsidRDefault="00D706E5">
            <w:pPr>
              <w:pStyle w:val="TableParagraph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+38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(044)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364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  <w:p w14:paraId="59D9CE84" w14:textId="77777777" w:rsidR="00E361AD" w:rsidRDefault="00D706E5">
            <w:pPr>
              <w:pStyle w:val="TableParagraph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proofErr w:type="spellStart"/>
            <w:r>
              <w:rPr>
                <w:spacing w:val="-2"/>
                <w:sz w:val="20"/>
              </w:rPr>
              <w:t>mail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24"/>
                <w:sz w:val="20"/>
              </w:rPr>
              <w:t xml:space="preserve"> </w:t>
            </w:r>
            <w:hyperlink r:id="rId6">
              <w:r>
                <w:rPr>
                  <w:color w:val="0000FF"/>
                  <w:spacing w:val="-2"/>
                  <w:sz w:val="20"/>
                  <w:u w:val="single" w:color="0000FF"/>
                </w:rPr>
                <w:t>bank@alpari-bank.com.ua</w:t>
              </w:r>
            </w:hyperlink>
          </w:p>
          <w:p w14:paraId="13D479E5" w14:textId="77777777" w:rsidR="00E361AD" w:rsidRDefault="00D706E5">
            <w:pPr>
              <w:pStyle w:val="TableParagraph"/>
              <w:spacing w:before="1" w:line="210" w:lineRule="exact"/>
              <w:ind w:left="0" w:right="50"/>
              <w:jc w:val="right"/>
              <w:rPr>
                <w:sz w:val="20"/>
              </w:rPr>
            </w:pPr>
            <w:hyperlink r:id="rId7">
              <w:r>
                <w:rPr>
                  <w:color w:val="800080"/>
                  <w:spacing w:val="-2"/>
                  <w:sz w:val="20"/>
                  <w:u w:val="single" w:color="800080"/>
                </w:rPr>
                <w:t>https://bankalpari.com/</w:t>
              </w:r>
            </w:hyperlink>
          </w:p>
        </w:tc>
      </w:tr>
    </w:tbl>
    <w:p w14:paraId="2B400F33" w14:textId="77777777" w:rsidR="00E361AD" w:rsidRDefault="00E361AD">
      <w:pPr>
        <w:spacing w:before="2"/>
        <w:rPr>
          <w:sz w:val="27"/>
        </w:rPr>
      </w:pPr>
    </w:p>
    <w:p w14:paraId="5393F03E" w14:textId="77777777" w:rsidR="00E361AD" w:rsidRDefault="00D706E5">
      <w:pPr>
        <w:pStyle w:val="a3"/>
        <w:spacing w:line="310" w:lineRule="exact"/>
        <w:ind w:left="10" w:right="30"/>
        <w:jc w:val="center"/>
      </w:pPr>
      <w:r>
        <w:rPr>
          <w:spacing w:val="-2"/>
        </w:rPr>
        <w:t>ДОВІДКА</w:t>
      </w:r>
    </w:p>
    <w:p w14:paraId="6D7456C2" w14:textId="77777777" w:rsidR="00E361AD" w:rsidRDefault="00D706E5">
      <w:pPr>
        <w:pStyle w:val="a3"/>
        <w:spacing w:line="310" w:lineRule="exact"/>
        <w:ind w:right="30"/>
        <w:jc w:val="center"/>
      </w:pPr>
      <w:r>
        <w:t>про</w:t>
      </w:r>
      <w:r>
        <w:rPr>
          <w:spacing w:val="-17"/>
        </w:rPr>
        <w:t xml:space="preserve"> </w:t>
      </w:r>
      <w:r>
        <w:t>систему</w:t>
      </w:r>
      <w:r>
        <w:rPr>
          <w:spacing w:val="-17"/>
        </w:rPr>
        <w:t xml:space="preserve"> </w:t>
      </w:r>
      <w:r>
        <w:t>гарантування</w:t>
      </w:r>
      <w:r>
        <w:rPr>
          <w:spacing w:val="-17"/>
        </w:rPr>
        <w:t xml:space="preserve"> </w:t>
      </w:r>
      <w:r>
        <w:t>вкладів</w:t>
      </w:r>
      <w:r>
        <w:rPr>
          <w:spacing w:val="-17"/>
        </w:rPr>
        <w:t xml:space="preserve"> </w:t>
      </w:r>
      <w:r>
        <w:t>фізичних</w:t>
      </w:r>
      <w:r>
        <w:rPr>
          <w:spacing w:val="-11"/>
        </w:rPr>
        <w:t xml:space="preserve"> </w:t>
      </w:r>
      <w:r>
        <w:rPr>
          <w:spacing w:val="-4"/>
        </w:rPr>
        <w:t>осіб</w:t>
      </w:r>
    </w:p>
    <w:p w14:paraId="23314152" w14:textId="77777777" w:rsidR="00E361AD" w:rsidRDefault="00E361AD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207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7262"/>
      </w:tblGrid>
      <w:tr w:rsidR="00E361AD" w14:paraId="40E58902" w14:textId="77777777">
        <w:trPr>
          <w:trHeight w:val="1201"/>
        </w:trPr>
        <w:tc>
          <w:tcPr>
            <w:tcW w:w="10218" w:type="dxa"/>
            <w:gridSpan w:val="2"/>
            <w:tcBorders>
              <w:left w:val="single" w:sz="6" w:space="0" w:color="EDEDED"/>
              <w:right w:val="single" w:sz="6" w:space="0" w:color="9F9F9F"/>
            </w:tcBorders>
          </w:tcPr>
          <w:p w14:paraId="33A3AF8C" w14:textId="41F83AA5" w:rsidR="00E361AD" w:rsidRDefault="00D706E5">
            <w:pPr>
              <w:pStyle w:val="TableParagraph"/>
              <w:tabs>
                <w:tab w:val="left" w:pos="9393"/>
              </w:tabs>
              <w:spacing w:before="65"/>
              <w:ind w:left="3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Вклади</w:t>
            </w:r>
            <w:r>
              <w:rPr>
                <w:spacing w:val="-7"/>
                <w:sz w:val="24"/>
              </w:rPr>
              <w:t xml:space="preserve"> </w:t>
            </w:r>
            <w:r w:rsidR="00A21129">
              <w:rPr>
                <w:sz w:val="24"/>
              </w:rPr>
              <w:t>у</w:t>
            </w:r>
            <w:r>
              <w:rPr>
                <w:sz w:val="24"/>
              </w:rPr>
              <w:t>_</w:t>
            </w:r>
            <w:r>
              <w:rPr>
                <w:spacing w:val="-1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АКЦІОНЕРНОМУ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ТОВАРИСТВІ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«АЛЬПАРІ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БАНК»</w:t>
            </w:r>
            <w:r>
              <w:rPr>
                <w:b/>
                <w:sz w:val="24"/>
                <w:u w:val="thick"/>
              </w:rPr>
              <w:tab/>
            </w:r>
          </w:p>
          <w:p w14:paraId="29924FA6" w14:textId="77777777" w:rsidR="00E361AD" w:rsidRDefault="00D706E5">
            <w:pPr>
              <w:pStyle w:val="TableParagraph"/>
              <w:spacing w:before="3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(найменування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банку)</w:t>
            </w:r>
          </w:p>
          <w:p w14:paraId="6D065936" w14:textId="77777777" w:rsidR="00E361AD" w:rsidRDefault="00E361AD">
            <w:pPr>
              <w:pStyle w:val="TableParagraph"/>
              <w:spacing w:before="50"/>
              <w:ind w:left="0"/>
              <w:rPr>
                <w:b/>
                <w:sz w:val="20"/>
              </w:rPr>
            </w:pPr>
          </w:p>
          <w:p w14:paraId="5EBFB266" w14:textId="1A7F1DE4" w:rsidR="00A21129" w:rsidRPr="00D95F7B" w:rsidRDefault="00A21129" w:rsidP="00A21129">
            <w:pPr>
              <w:pStyle w:val="Default"/>
              <w:jc w:val="center"/>
              <w:rPr>
                <w:lang w:val="uk-UA"/>
              </w:rPr>
            </w:pPr>
            <w:r w:rsidRPr="00D95F7B">
              <w:rPr>
                <w:lang w:val="uk-UA"/>
              </w:rPr>
              <w:t>Свідоцтво учасника Фонду гарантування вкладів фізичних осіб</w:t>
            </w:r>
            <w:r>
              <w:rPr>
                <w:lang w:val="uk-UA"/>
              </w:rPr>
              <w:t xml:space="preserve"> </w:t>
            </w:r>
            <w:r w:rsidRPr="00D95F7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219</w:t>
            </w:r>
            <w:r w:rsidRPr="00D95F7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06</w:t>
            </w:r>
            <w:r w:rsidRPr="00D95F7B">
              <w:rPr>
                <w:lang w:val="uk-UA"/>
              </w:rPr>
              <w:t>.</w:t>
            </w:r>
            <w:r>
              <w:rPr>
                <w:lang w:val="uk-UA"/>
              </w:rPr>
              <w:t>11</w:t>
            </w:r>
            <w:r w:rsidRPr="00D95F7B">
              <w:rPr>
                <w:lang w:val="uk-UA"/>
              </w:rPr>
              <w:t>.20</w:t>
            </w:r>
            <w:r>
              <w:rPr>
                <w:lang w:val="uk-UA"/>
              </w:rPr>
              <w:t>12</w:t>
            </w:r>
            <w:r w:rsidRPr="00D95F7B">
              <w:rPr>
                <w:lang w:val="uk-UA"/>
              </w:rPr>
              <w:t xml:space="preserve"> року </w:t>
            </w:r>
          </w:p>
          <w:p w14:paraId="7B2BE983" w14:textId="77777777" w:rsidR="00A21129" w:rsidRDefault="00A21129" w:rsidP="00A21129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27995884" w14:textId="1399B72C" w:rsidR="00E361AD" w:rsidRDefault="00A21129" w:rsidP="00A21129">
            <w:pPr>
              <w:pStyle w:val="TableParagraph"/>
              <w:ind w:left="36"/>
              <w:jc w:val="center"/>
              <w:rPr>
                <w:sz w:val="24"/>
              </w:rPr>
            </w:pPr>
            <w:r w:rsidRPr="00D95F7B">
              <w:rPr>
                <w:sz w:val="24"/>
                <w:szCs w:val="24"/>
              </w:rPr>
              <w:t>гарантовано Фондом</w:t>
            </w:r>
          </w:p>
        </w:tc>
      </w:tr>
      <w:tr w:rsidR="00E361AD" w14:paraId="2C590543" w14:textId="77777777">
        <w:trPr>
          <w:trHeight w:val="10342"/>
        </w:trPr>
        <w:tc>
          <w:tcPr>
            <w:tcW w:w="2956" w:type="dxa"/>
            <w:tcBorders>
              <w:left w:val="single" w:sz="6" w:space="0" w:color="EDEDED"/>
            </w:tcBorders>
          </w:tcPr>
          <w:p w14:paraId="40C5EF63" w14:textId="77777777" w:rsidR="00E361AD" w:rsidRDefault="00D706E5">
            <w:pPr>
              <w:pStyle w:val="TableParagraph"/>
              <w:spacing w:before="65"/>
              <w:ind w:left="131"/>
              <w:rPr>
                <w:sz w:val="24"/>
              </w:rPr>
            </w:pPr>
            <w:r>
              <w:rPr>
                <w:sz w:val="24"/>
              </w:rPr>
              <w:t>Обмеження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гарантії</w:t>
            </w:r>
          </w:p>
        </w:tc>
        <w:tc>
          <w:tcPr>
            <w:tcW w:w="7262" w:type="dxa"/>
            <w:tcBorders>
              <w:right w:val="single" w:sz="6" w:space="0" w:color="9F9F9F"/>
            </w:tcBorders>
          </w:tcPr>
          <w:p w14:paraId="047D84C2" w14:textId="77777777" w:rsidR="00E361AD" w:rsidRDefault="00D706E5">
            <w:pPr>
              <w:pStyle w:val="TableParagraph"/>
              <w:spacing w:before="65"/>
              <w:ind w:right="247"/>
              <w:rPr>
                <w:sz w:val="24"/>
              </w:rPr>
            </w:pPr>
            <w:r>
              <w:rPr>
                <w:sz w:val="24"/>
              </w:rPr>
              <w:t>Кожному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вкладнику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відшкодовуються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кошти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вкладу (включно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відсотками)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кінець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14:paraId="5E5AA725" w14:textId="36EBF018" w:rsidR="00E361AD" w:rsidRDefault="00D706E5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початку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виведення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Фондом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банку з ринку, але не більше суми граничного </w:t>
            </w:r>
            <w:r>
              <w:rPr>
                <w:sz w:val="24"/>
              </w:rPr>
              <w:t>розміру відшкодування</w:t>
            </w:r>
          </w:p>
          <w:p w14:paraId="56CB17C6" w14:textId="77777777" w:rsidR="00E361AD" w:rsidRDefault="00D706E5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коштів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вкладами,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встановленого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незалежно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 кількості вкладів в одному банку.</w:t>
            </w:r>
          </w:p>
          <w:p w14:paraId="485BDEE5" w14:textId="77777777" w:rsidR="00E361AD" w:rsidRDefault="00D706E5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У разі прийняття Національним банком України рішення про відкликання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банківської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ліцензії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ліквідацію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підстав,</w:t>
            </w:r>
          </w:p>
          <w:p w14:paraId="0782DA7A" w14:textId="77777777" w:rsidR="00E361AD" w:rsidRDefault="00D706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визначених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статті</w:t>
            </w:r>
            <w:r>
              <w:rPr>
                <w:color w:val="0000FF"/>
                <w:spacing w:val="-6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77</w:t>
            </w:r>
            <w:r>
              <w:rPr>
                <w:color w:val="0000FF"/>
                <w:spacing w:val="-9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Закону</w:t>
            </w:r>
            <w:r>
              <w:rPr>
                <w:color w:val="0000FF"/>
                <w:spacing w:val="-1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України</w:t>
            </w:r>
            <w:r>
              <w:rPr>
                <w:color w:val="0000FF"/>
                <w:spacing w:val="-10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"Про</w:t>
            </w:r>
            <w:r>
              <w:rPr>
                <w:color w:val="0000FF"/>
                <w:spacing w:val="-9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банки</w:t>
            </w:r>
            <w:r>
              <w:rPr>
                <w:color w:val="0000FF"/>
                <w:spacing w:val="-10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і банківську діяльність"</w:t>
            </w:r>
            <w:r>
              <w:rPr>
                <w:sz w:val="24"/>
              </w:rPr>
              <w:t>, кожному вкладнику гарантується</w:t>
            </w:r>
          </w:p>
          <w:p w14:paraId="42042149" w14:textId="77777777" w:rsidR="00E361AD" w:rsidRDefault="00D706E5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відшкодування коштів за вкладами (включно з відсотками) на кінець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ліквідації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 не більше суми гранич</w:t>
            </w:r>
            <w:r>
              <w:rPr>
                <w:sz w:val="24"/>
              </w:rPr>
              <w:t>ного розміру відшкодування коштів за</w:t>
            </w:r>
          </w:p>
          <w:p w14:paraId="337DB261" w14:textId="77777777" w:rsidR="00E361AD" w:rsidRDefault="00D706E5">
            <w:pPr>
              <w:pStyle w:val="TableParagraph"/>
              <w:spacing w:before="1"/>
              <w:ind w:right="247"/>
              <w:rPr>
                <w:sz w:val="24"/>
              </w:rPr>
            </w:pPr>
            <w:r>
              <w:rPr>
                <w:sz w:val="24"/>
              </w:rPr>
              <w:t>вкладами,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встановленого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рішення, незалежно від кількості вкладів в одному банку.</w:t>
            </w:r>
          </w:p>
          <w:p w14:paraId="78310A4D" w14:textId="77777777" w:rsidR="00E361AD" w:rsidRDefault="00D706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місяці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чи</w:t>
            </w:r>
          </w:p>
          <w:p w14:paraId="0C652EBA" w14:textId="77777777" w:rsidR="00E361AD" w:rsidRDefault="00D706E5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скасування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воєнного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Указом</w:t>
            </w:r>
            <w:r>
              <w:rPr>
                <w:color w:val="0000FF"/>
                <w:spacing w:val="-6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Президента України "Про введення воєнного стану в Україні" від 24 лютого 2022 року N 64/2022</w:t>
            </w:r>
            <w:r>
              <w:rPr>
                <w:sz w:val="24"/>
              </w:rPr>
              <w:t xml:space="preserve">, затвердженим </w:t>
            </w:r>
            <w:r>
              <w:rPr>
                <w:color w:val="0000FF"/>
                <w:sz w:val="24"/>
              </w:rPr>
              <w:t>Законом України "Про</w:t>
            </w:r>
          </w:p>
          <w:p w14:paraId="20BE47B3" w14:textId="77777777" w:rsidR="00E361AD" w:rsidRDefault="00D706E5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</w:rPr>
              <w:t>затвердження Указу Президента України "Про введення воєнного стану</w:t>
            </w:r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в</w:t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Україні"</w:t>
            </w:r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від</w:t>
            </w:r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24</w:t>
            </w:r>
            <w:r>
              <w:rPr>
                <w:color w:val="0000FF"/>
                <w:spacing w:val="-6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лютого</w:t>
            </w:r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2022</w:t>
            </w:r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року</w:t>
            </w:r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N</w:t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2102-IX</w:t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воєнний </w:t>
            </w:r>
            <w:r>
              <w:rPr>
                <w:sz w:val="24"/>
              </w:rPr>
              <w:t xml:space="preserve">стан в Україні), сума граничного розміру відшкодування коштів за вкладами не може становити менше </w:t>
            </w:r>
            <w:r>
              <w:rPr>
                <w:b/>
                <w:sz w:val="24"/>
              </w:rPr>
              <w:t>600 тисяч гривень</w:t>
            </w:r>
            <w:r>
              <w:rPr>
                <w:sz w:val="24"/>
              </w:rPr>
              <w:t>.</w:t>
            </w:r>
          </w:p>
          <w:p w14:paraId="3ED1655C" w14:textId="77777777" w:rsidR="00E361AD" w:rsidRDefault="00D706E5">
            <w:pPr>
              <w:pStyle w:val="TableParagraph"/>
              <w:spacing w:before="2"/>
              <w:ind w:right="247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воєнного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трьох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місяців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 припинення чи скасування воєнного стану в Україні Фонд</w:t>
            </w:r>
          </w:p>
          <w:p w14:paraId="022A5145" w14:textId="77777777" w:rsidR="00E361AD" w:rsidRDefault="00D706E5">
            <w:pPr>
              <w:pStyle w:val="TableParagraph"/>
              <w:spacing w:before="1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відшкодовує кожному </w:t>
            </w:r>
            <w:r>
              <w:rPr>
                <w:sz w:val="24"/>
              </w:rPr>
              <w:t>вкладнику банку кошти в повному розмірі вкладу,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включаючи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відсотки,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нараховані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кінець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що передує дню початку процедури виведення банку з ринку, крім випадків, передбачених </w:t>
            </w:r>
            <w:r>
              <w:rPr>
                <w:color w:val="0000FF"/>
                <w:sz w:val="24"/>
              </w:rPr>
              <w:t>частиною четвертою статті 26 Закону</w:t>
            </w:r>
          </w:p>
          <w:p w14:paraId="2C7C6530" w14:textId="77777777" w:rsidR="00E361AD" w:rsidRDefault="00D706E5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</w:rPr>
              <w:t>України</w:t>
            </w:r>
            <w:r>
              <w:rPr>
                <w:color w:val="0000FF"/>
                <w:spacing w:val="-1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"Про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систему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гарантування</w:t>
            </w:r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вкладів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фізичних</w:t>
            </w:r>
            <w:r>
              <w:rPr>
                <w:color w:val="0000FF"/>
                <w:spacing w:val="-2"/>
                <w:sz w:val="24"/>
              </w:rPr>
              <w:t xml:space="preserve"> осіб"</w:t>
            </w:r>
            <w:r>
              <w:rPr>
                <w:spacing w:val="-2"/>
                <w:sz w:val="24"/>
              </w:rPr>
              <w:t>.</w:t>
            </w:r>
          </w:p>
          <w:p w14:paraId="3B42A0DB" w14:textId="77777777" w:rsidR="00E361AD" w:rsidRDefault="00D706E5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Відповідно до частини четвертої статті 26 Закону України "Про 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гарантування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вкладів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осіб",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відшкодовуються </w:t>
            </w:r>
            <w:r>
              <w:rPr>
                <w:spacing w:val="-2"/>
                <w:sz w:val="24"/>
              </w:rPr>
              <w:t>кошти:</w:t>
            </w:r>
          </w:p>
          <w:p w14:paraId="0621C7CE" w14:textId="77777777" w:rsidR="00E361AD" w:rsidRDefault="00D706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довірче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управління;</w:t>
            </w:r>
          </w:p>
          <w:p w14:paraId="58FADFEF" w14:textId="77777777" w:rsidR="00E361AD" w:rsidRDefault="00D706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вкладом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гривень;</w:t>
            </w:r>
          </w:p>
          <w:p w14:paraId="2B6DB336" w14:textId="77777777" w:rsidR="00E361AD" w:rsidRDefault="00D706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розміщені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пов'язаною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банком</w:t>
            </w:r>
          </w:p>
          <w:p w14:paraId="2A80DADC" w14:textId="77777777" w:rsidR="00E361AD" w:rsidRDefault="00D706E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особою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прийняття</w:t>
            </w:r>
          </w:p>
        </w:tc>
      </w:tr>
    </w:tbl>
    <w:p w14:paraId="6E2B9EEC" w14:textId="77777777" w:rsidR="00E361AD" w:rsidRDefault="00E361AD">
      <w:pPr>
        <w:rPr>
          <w:sz w:val="24"/>
        </w:rPr>
        <w:sectPr w:rsidR="00E361AD">
          <w:type w:val="continuous"/>
          <w:pgSz w:w="11930" w:h="16860"/>
          <w:pgMar w:top="800" w:right="3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207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7262"/>
      </w:tblGrid>
      <w:tr w:rsidR="00E361AD" w14:paraId="06D90EBC" w14:textId="77777777">
        <w:trPr>
          <w:trHeight w:val="9512"/>
        </w:trPr>
        <w:tc>
          <w:tcPr>
            <w:tcW w:w="2956" w:type="dxa"/>
            <w:tcBorders>
              <w:left w:val="single" w:sz="6" w:space="0" w:color="EDEDED"/>
            </w:tcBorders>
          </w:tcPr>
          <w:p w14:paraId="1A7CBDCC" w14:textId="77777777" w:rsidR="00E361AD" w:rsidRDefault="00E361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62" w:type="dxa"/>
            <w:tcBorders>
              <w:right w:val="single" w:sz="6" w:space="0" w:color="9F9F9F"/>
            </w:tcBorders>
          </w:tcPr>
          <w:p w14:paraId="3E89EA8A" w14:textId="77777777" w:rsidR="00E361AD" w:rsidRDefault="00D706E5">
            <w:pPr>
              <w:pStyle w:val="TableParagraph"/>
              <w:spacing w:before="53"/>
              <w:ind w:right="247"/>
              <w:rPr>
                <w:sz w:val="24"/>
              </w:rPr>
            </w:pPr>
            <w:r>
              <w:rPr>
                <w:sz w:val="24"/>
              </w:rPr>
              <w:t>Національним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віднесення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такого банку до категорії неплатоспроможних або до дня прийняття Національним банком</w:t>
            </w:r>
            <w:r>
              <w:rPr>
                <w:sz w:val="24"/>
              </w:rPr>
              <w:t xml:space="preserve"> України рішення про відкликання</w:t>
            </w:r>
          </w:p>
          <w:p w14:paraId="4BF78926" w14:textId="77777777" w:rsidR="00E361AD" w:rsidRDefault="00D706E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банківської ліцензії та ліквідацію банку з підстав, визначених частиною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статті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77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Закону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України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"Про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банки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і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 xml:space="preserve">банківську </w:t>
            </w:r>
            <w:r>
              <w:rPr>
                <w:color w:val="0000FF"/>
                <w:spacing w:val="-2"/>
                <w:sz w:val="24"/>
              </w:rPr>
              <w:t>діяльність"</w:t>
            </w:r>
            <w:r>
              <w:rPr>
                <w:spacing w:val="-2"/>
                <w:sz w:val="24"/>
              </w:rPr>
              <w:t>;</w:t>
            </w:r>
          </w:p>
          <w:p w14:paraId="7255488C" w14:textId="77777777" w:rsidR="00E361AD" w:rsidRDefault="00D706E5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розміщені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надавала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професійні послуги як аудито</w:t>
            </w:r>
            <w:r>
              <w:rPr>
                <w:sz w:val="24"/>
              </w:rPr>
              <w:t>р, оцінювач, у разі, якщо з дня припинення</w:t>
            </w:r>
          </w:p>
          <w:p w14:paraId="4CCD2994" w14:textId="77777777" w:rsidR="00E361AD" w:rsidRDefault="00D706E5">
            <w:pPr>
              <w:pStyle w:val="TableParagraph"/>
              <w:spacing w:before="1"/>
              <w:ind w:right="247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 рішення про віднесення такого банку до категорії</w:t>
            </w:r>
          </w:p>
          <w:p w14:paraId="75C10361" w14:textId="77777777" w:rsidR="00E361AD" w:rsidRDefault="00D706E5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неплатоспроможних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прийняття Національним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України рішення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відкликання</w:t>
            </w:r>
          </w:p>
          <w:p w14:paraId="08ABA0AB" w14:textId="77777777" w:rsidR="00E361AD" w:rsidRDefault="00D706E5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банківської ліцензії та ліквідацію банку з підстав, визначених частиною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статті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77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Закону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України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"Про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банки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і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банківську діяльність"</w:t>
            </w:r>
            <w:r>
              <w:rPr>
                <w:sz w:val="24"/>
              </w:rPr>
              <w:t>, - один рік до дня прийняття такого рішення);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розміщені на вклад власником істотної участі у банку;</w:t>
            </w:r>
          </w:p>
          <w:p w14:paraId="3B3F807C" w14:textId="77777777" w:rsidR="00E361AD" w:rsidRDefault="00D706E5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вкладами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вкладники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індивідуальній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основі отримують від банку проценти за договорами, укладеними на</w:t>
            </w:r>
          </w:p>
          <w:p w14:paraId="0E30F003" w14:textId="77777777" w:rsidR="00E361AD" w:rsidRDefault="00D706E5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умовах, що не є поточними ринковими умовами відповідно до </w:t>
            </w:r>
            <w:r>
              <w:rPr>
                <w:color w:val="0000FF"/>
                <w:sz w:val="24"/>
              </w:rPr>
              <w:t>статті</w:t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52</w:t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Закону</w:t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України</w:t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"Про</w:t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банки</w:t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і</w:t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банківську</w:t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діяльність"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або мають інші </w:t>
            </w:r>
            <w:r>
              <w:rPr>
                <w:sz w:val="24"/>
              </w:rPr>
              <w:t>фінансові привілеї від банку;</w:t>
            </w:r>
          </w:p>
          <w:p w14:paraId="06746A33" w14:textId="77777777" w:rsidR="00E361AD" w:rsidRDefault="00D706E5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за вкладом у банку, якщо такий вклад використовується вкладником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зобов'язання перед цим банком, у повному обсязі вкладу до дня виконання </w:t>
            </w:r>
            <w:r>
              <w:rPr>
                <w:spacing w:val="-2"/>
                <w:sz w:val="24"/>
              </w:rPr>
              <w:t>зобов'язань;</w:t>
            </w:r>
          </w:p>
          <w:p w14:paraId="3B1AE877" w14:textId="77777777" w:rsidR="00E361AD" w:rsidRDefault="00D706E5">
            <w:pPr>
              <w:pStyle w:val="TableParagraph"/>
              <w:spacing w:before="1"/>
              <w:ind w:right="302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вкладами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філіях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банків</w:t>
            </w:r>
            <w:r>
              <w:rPr>
                <w:sz w:val="24"/>
              </w:rPr>
              <w:t>; за вкладами у банківських металах;</w:t>
            </w:r>
          </w:p>
          <w:p w14:paraId="1254F114" w14:textId="77777777" w:rsidR="00E361AD" w:rsidRDefault="00D706E5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розміщені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рахунках,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перебувають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арештом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рішенням </w:t>
            </w:r>
            <w:r>
              <w:rPr>
                <w:spacing w:val="-2"/>
                <w:sz w:val="24"/>
              </w:rPr>
              <w:t>суду;</w:t>
            </w:r>
          </w:p>
          <w:p w14:paraId="5FB1498E" w14:textId="77777777" w:rsidR="00E361AD" w:rsidRDefault="00D706E5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вкладом,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задоволення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зупинено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color w:val="0000FF"/>
                <w:sz w:val="24"/>
              </w:rPr>
              <w:t xml:space="preserve">Закону України "Про запобігання та протидію легалізації (відмиванню) доходів, одержаних </w:t>
            </w:r>
            <w:r>
              <w:rPr>
                <w:color w:val="0000FF"/>
                <w:sz w:val="24"/>
              </w:rPr>
              <w:t>злочинним шляхом,</w:t>
            </w:r>
          </w:p>
          <w:p w14:paraId="51C9CABF" w14:textId="77777777" w:rsidR="00E361AD" w:rsidRDefault="00D706E5">
            <w:pPr>
              <w:pStyle w:val="TableParagraph"/>
              <w:spacing w:line="242" w:lineRule="auto"/>
              <w:ind w:right="247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фінансуванню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тероризму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та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фінансуванню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розповсюдження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зброї масового знищення".</w:t>
            </w:r>
          </w:p>
          <w:p w14:paraId="2F5FBCC1" w14:textId="30CC2017" w:rsidR="00A21129" w:rsidRDefault="00A21129">
            <w:pPr>
              <w:pStyle w:val="TableParagraph"/>
              <w:spacing w:line="242" w:lineRule="auto"/>
              <w:ind w:right="247"/>
              <w:rPr>
                <w:sz w:val="24"/>
              </w:rPr>
            </w:pPr>
            <w:r w:rsidRPr="00FC07C9">
              <w:rPr>
                <w:sz w:val="24"/>
                <w:szCs w:val="24"/>
                <w:shd w:val="clear" w:color="auto" w:fill="FFFFFF"/>
              </w:rPr>
              <w:t>розміщені на вклад у банку особою, до якої застосовано санкції іноземними державами (крім держав, що здійснили або здійснюють збройну агресію проти України у значенні, наведеному в</w:t>
            </w:r>
            <w:r w:rsidRPr="00D706E5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hyperlink r:id="rId8" w:tgtFrame="_blank" w:history="1">
              <w:r w:rsidRPr="00FC07C9">
                <w:rPr>
                  <w:color w:val="0000FF"/>
                  <w:sz w:val="24"/>
                  <w:szCs w:val="24"/>
                </w:rPr>
                <w:t>Законі України</w:t>
              </w:r>
            </w:hyperlink>
            <w:r w:rsidRPr="00D706E5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C07C9">
              <w:rPr>
                <w:sz w:val="24"/>
                <w:szCs w:val="24"/>
                <w:shd w:val="clear" w:color="auto" w:fill="FFFFFF"/>
              </w:rPr>
              <w:t xml:space="preserve">"Про оборону України") або міждержавними об’єднаннями, або міжнародними організаціями та/або застосовано санкції відповідно </w:t>
            </w:r>
            <w:r w:rsidRPr="00FC07C9">
              <w:rPr>
                <w:color w:val="333333"/>
                <w:sz w:val="24"/>
                <w:szCs w:val="24"/>
                <w:shd w:val="clear" w:color="auto" w:fill="FFFFFF"/>
              </w:rPr>
              <w:t>до</w:t>
            </w:r>
            <w:r w:rsidRPr="00D706E5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hyperlink r:id="rId9" w:tgtFrame="_blank" w:history="1">
              <w:r w:rsidRPr="00FC07C9">
                <w:rPr>
                  <w:color w:val="0000FF"/>
                  <w:sz w:val="24"/>
                  <w:szCs w:val="24"/>
                </w:rPr>
                <w:t>Закону України</w:t>
              </w:r>
            </w:hyperlink>
            <w:r w:rsidRPr="00D706E5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C07C9">
              <w:rPr>
                <w:sz w:val="24"/>
                <w:szCs w:val="24"/>
                <w:shd w:val="clear" w:color="auto" w:fill="FFFFFF"/>
              </w:rPr>
              <w:t>"Про санкції".</w:t>
            </w:r>
          </w:p>
        </w:tc>
      </w:tr>
      <w:tr w:rsidR="00E361AD" w14:paraId="3CBBBCA6" w14:textId="77777777">
        <w:trPr>
          <w:trHeight w:val="1523"/>
        </w:trPr>
        <w:tc>
          <w:tcPr>
            <w:tcW w:w="2956" w:type="dxa"/>
            <w:tcBorders>
              <w:left w:val="single" w:sz="6" w:space="0" w:color="EDEDED"/>
            </w:tcBorders>
          </w:tcPr>
          <w:p w14:paraId="5016F4DF" w14:textId="77777777" w:rsidR="00E361AD" w:rsidRDefault="00D706E5">
            <w:pPr>
              <w:pStyle w:val="TableParagraph"/>
              <w:spacing w:before="67"/>
              <w:ind w:left="131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вкладника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більше одного вкладу в банку</w:t>
            </w:r>
          </w:p>
        </w:tc>
        <w:tc>
          <w:tcPr>
            <w:tcW w:w="7262" w:type="dxa"/>
            <w:tcBorders>
              <w:right w:val="single" w:sz="6" w:space="0" w:color="9F9F9F"/>
            </w:tcBorders>
          </w:tcPr>
          <w:p w14:paraId="1BBD0028" w14:textId="77777777" w:rsidR="00E361AD" w:rsidRDefault="00D706E5">
            <w:pPr>
              <w:pStyle w:val="TableParagraph"/>
              <w:spacing w:before="67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Фонд, відповідно до </w:t>
            </w:r>
            <w:r>
              <w:rPr>
                <w:color w:val="0000FF"/>
                <w:sz w:val="24"/>
              </w:rPr>
              <w:t>статті 26 Закону України "Про систему гарантування вкладів фізичних осіб"</w:t>
            </w:r>
            <w:r>
              <w:rPr>
                <w:sz w:val="24"/>
              </w:rPr>
              <w:t xml:space="preserve">, відшкодовує кошти в </w:t>
            </w:r>
            <w:r>
              <w:rPr>
                <w:sz w:val="24"/>
              </w:rPr>
              <w:t>розмірі вкладу (включно з відсотками), але не більше суми граничного розміру відшкодування коштів за вкладами, незалежно від кількості вкладів в одному банку.</w:t>
            </w:r>
          </w:p>
        </w:tc>
      </w:tr>
      <w:tr w:rsidR="00E361AD" w14:paraId="15EE5593" w14:textId="77777777">
        <w:trPr>
          <w:trHeight w:val="4264"/>
        </w:trPr>
        <w:tc>
          <w:tcPr>
            <w:tcW w:w="2956" w:type="dxa"/>
            <w:tcBorders>
              <w:left w:val="single" w:sz="6" w:space="0" w:color="EDEDED"/>
            </w:tcBorders>
          </w:tcPr>
          <w:p w14:paraId="0940F60A" w14:textId="77777777" w:rsidR="00E361AD" w:rsidRDefault="00D706E5">
            <w:pPr>
              <w:pStyle w:val="TableParagraph"/>
              <w:spacing w:before="65"/>
              <w:ind w:left="131" w:right="483"/>
              <w:rPr>
                <w:sz w:val="24"/>
              </w:rPr>
            </w:pPr>
            <w:r>
              <w:rPr>
                <w:sz w:val="24"/>
              </w:rPr>
              <w:lastRenderedPageBreak/>
              <w:t>Період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відшкодування </w:t>
            </w:r>
            <w:r>
              <w:rPr>
                <w:spacing w:val="-2"/>
                <w:sz w:val="24"/>
              </w:rPr>
              <w:t>коштів</w:t>
            </w:r>
          </w:p>
        </w:tc>
        <w:tc>
          <w:tcPr>
            <w:tcW w:w="7262" w:type="dxa"/>
            <w:tcBorders>
              <w:right w:val="single" w:sz="6" w:space="0" w:color="9F9F9F"/>
            </w:tcBorders>
          </w:tcPr>
          <w:p w14:paraId="58A6E6BA" w14:textId="4826C402" w:rsidR="00E361AD" w:rsidRDefault="00D706E5">
            <w:pPr>
              <w:pStyle w:val="TableParagraph"/>
              <w:ind w:right="3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Виплата відшкодування коштів розпочинається в порядку та у </w:t>
            </w:r>
            <w:r>
              <w:rPr>
                <w:sz w:val="24"/>
              </w:rPr>
              <w:t>черговості, встановлених Фондом, не пізніше ніж 20 робочих днів (для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банків,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вкладників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 більше ніж 500000 рахунків, - не пізніше ніж 30 робочих днів) з дня початку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процедури виведення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</w:t>
            </w:r>
            <w:r>
              <w:rPr>
                <w:sz w:val="24"/>
              </w:rPr>
              <w:t>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 ринку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ліквідації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прийняття Національним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відкликання банківської ліцензії та ліквідацію банку з підстав, визначених частиною другою </w:t>
            </w:r>
            <w:r>
              <w:rPr>
                <w:color w:val="0000FF"/>
                <w:sz w:val="24"/>
              </w:rPr>
              <w:t>статті 77 Закону України "Про банки і банківську д</w:t>
            </w:r>
            <w:r>
              <w:rPr>
                <w:color w:val="0000FF"/>
                <w:sz w:val="24"/>
              </w:rPr>
              <w:t>іяльність"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 має право не включати до розрахунку гарантованої суми відшкодування кошти за договорами банківського рахунка до отримання в повному обсязі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інформації про</w:t>
            </w:r>
            <w:r w:rsidR="00A2112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операції,</w:t>
            </w:r>
            <w:r w:rsidR="00A2112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здійснені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платіжною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системою</w:t>
            </w:r>
            <w:r w:rsidR="00A2112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(внутрішньодержавною та міжнародною). </w:t>
            </w:r>
            <w:r>
              <w:rPr>
                <w:sz w:val="24"/>
              </w:rPr>
              <w:t>Виплата гарантованої суми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банківського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рахунка</w:t>
            </w:r>
            <w:r w:rsidR="00A21129">
              <w:rPr>
                <w:sz w:val="24"/>
              </w:rPr>
              <w:t xml:space="preserve"> здійснюється тільки після отримання Фондом у повному обсязі інформації про операції, здійснені платіжною системою (внутрішньодержавною та міжнародною).</w:t>
            </w:r>
          </w:p>
        </w:tc>
      </w:tr>
    </w:tbl>
    <w:p w14:paraId="7355A05F" w14:textId="77777777" w:rsidR="00E361AD" w:rsidRDefault="00E361AD">
      <w:pPr>
        <w:jc w:val="both"/>
        <w:rPr>
          <w:sz w:val="24"/>
        </w:rPr>
        <w:sectPr w:rsidR="00E361AD">
          <w:type w:val="continuous"/>
          <w:pgSz w:w="11930" w:h="16860"/>
          <w:pgMar w:top="260" w:right="360" w:bottom="763" w:left="960" w:header="720" w:footer="720" w:gutter="0"/>
          <w:cols w:space="720"/>
        </w:sectPr>
      </w:pPr>
    </w:p>
    <w:tbl>
      <w:tblPr>
        <w:tblStyle w:val="TableNormal"/>
        <w:tblW w:w="0" w:type="auto"/>
        <w:tblInd w:w="207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7262"/>
      </w:tblGrid>
      <w:tr w:rsidR="00E361AD" w14:paraId="5D09730F" w14:textId="77777777">
        <w:trPr>
          <w:trHeight w:val="4558"/>
        </w:trPr>
        <w:tc>
          <w:tcPr>
            <w:tcW w:w="2956" w:type="dxa"/>
            <w:tcBorders>
              <w:left w:val="single" w:sz="6" w:space="0" w:color="EDEDED"/>
            </w:tcBorders>
          </w:tcPr>
          <w:p w14:paraId="29CF6650" w14:textId="77777777" w:rsidR="00E361AD" w:rsidRDefault="00D706E5">
            <w:pPr>
              <w:pStyle w:val="TableParagraph"/>
              <w:spacing w:before="65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Валюта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відшкодування</w:t>
            </w:r>
          </w:p>
        </w:tc>
        <w:tc>
          <w:tcPr>
            <w:tcW w:w="7262" w:type="dxa"/>
            <w:tcBorders>
              <w:right w:val="single" w:sz="6" w:space="0" w:color="9F9F9F"/>
            </w:tcBorders>
          </w:tcPr>
          <w:p w14:paraId="1494CF1A" w14:textId="123A5F11" w:rsidR="00E361AD" w:rsidRDefault="00D706E5">
            <w:pPr>
              <w:pStyle w:val="TableParagraph"/>
              <w:spacing w:before="65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Відшкодування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валюті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 національній валюті України після перерахування суми вкладу за офіційним курсом гривні до іноземних валют, встановленим Національним банком України на кінець дня, що передує дню початку процедури виведення Фондом </w:t>
            </w:r>
            <w:r>
              <w:rPr>
                <w:sz w:val="24"/>
              </w:rPr>
              <w:t>банку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 ринку та здійс</w:t>
            </w:r>
            <w:r>
              <w:rPr>
                <w:sz w:val="24"/>
              </w:rPr>
              <w:t>нення тимчасової адміністрації відповідно до статті</w:t>
            </w:r>
          </w:p>
          <w:p w14:paraId="2BD9C93A" w14:textId="77777777" w:rsidR="00E361AD" w:rsidRDefault="00D706E5">
            <w:pPr>
              <w:pStyle w:val="TableParagraph"/>
              <w:spacing w:before="2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36 Закону України "Про систему гарантування вкладів фізичних осіб". У разі прийняття Національним банком України рішення про відкликання банківської ліцензії та ліквідацію банку з підстав, визначених част</w:t>
            </w:r>
            <w:r>
              <w:rPr>
                <w:sz w:val="24"/>
              </w:rPr>
              <w:t xml:space="preserve">иною другою </w:t>
            </w:r>
            <w:r>
              <w:rPr>
                <w:color w:val="0000FF"/>
                <w:sz w:val="24"/>
              </w:rPr>
              <w:t>статті 77 Закону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України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"Про банки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і банківську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діяльність"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вкладом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іноземній валюті здійснюється в національній валюті України після перерахування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вкладу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офіційним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гривні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іноземної валюти, встановл</w:t>
            </w:r>
            <w:r>
              <w:rPr>
                <w:sz w:val="24"/>
              </w:rPr>
              <w:t>еним Національним банком України станом на кінець дня, що передує дню початку процедури ліквідації банку.</w:t>
            </w:r>
          </w:p>
        </w:tc>
      </w:tr>
      <w:tr w:rsidR="00E361AD" w14:paraId="1C78ACBC" w14:textId="77777777">
        <w:trPr>
          <w:trHeight w:val="1242"/>
        </w:trPr>
        <w:tc>
          <w:tcPr>
            <w:tcW w:w="2956" w:type="dxa"/>
            <w:tcBorders>
              <w:left w:val="single" w:sz="6" w:space="0" w:color="EDEDED"/>
            </w:tcBorders>
          </w:tcPr>
          <w:p w14:paraId="4E90011B" w14:textId="645DC20D" w:rsidR="00E361AD" w:rsidRDefault="00D706E5">
            <w:pPr>
              <w:pStyle w:val="TableParagraph"/>
              <w:spacing w:before="65"/>
              <w:ind w:left="131"/>
              <w:rPr>
                <w:sz w:val="24"/>
              </w:rPr>
            </w:pPr>
            <w:r>
              <w:rPr>
                <w:sz w:val="24"/>
              </w:rPr>
              <w:t>Контактна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інформація Фонду </w:t>
            </w:r>
          </w:p>
        </w:tc>
        <w:tc>
          <w:tcPr>
            <w:tcW w:w="7262" w:type="dxa"/>
            <w:tcBorders>
              <w:right w:val="single" w:sz="6" w:space="0" w:color="9F9F9F"/>
            </w:tcBorders>
          </w:tcPr>
          <w:p w14:paraId="05874FEA" w14:textId="77777777" w:rsidR="00E361AD" w:rsidRDefault="00D706E5">
            <w:pPr>
              <w:pStyle w:val="TableParagraph"/>
              <w:spacing w:before="65"/>
              <w:ind w:right="1925"/>
              <w:rPr>
                <w:sz w:val="24"/>
              </w:rPr>
            </w:pPr>
            <w:r>
              <w:rPr>
                <w:sz w:val="24"/>
              </w:rPr>
              <w:t>04053,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Київ,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вулиця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Січових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Стрільців,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17, номер телефону гарячої лінії:</w:t>
            </w:r>
          </w:p>
          <w:p w14:paraId="33117516" w14:textId="77777777" w:rsidR="00E361AD" w:rsidRDefault="00D706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0-800-105-</w:t>
            </w:r>
            <w:r>
              <w:rPr>
                <w:spacing w:val="-4"/>
                <w:sz w:val="24"/>
              </w:rPr>
              <w:t>800,</w:t>
            </w:r>
          </w:p>
          <w:p w14:paraId="3FC5A5DC" w14:textId="77777777" w:rsidR="00E361AD" w:rsidRDefault="00D706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(044)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333-36-</w:t>
            </w:r>
            <w:r>
              <w:rPr>
                <w:spacing w:val="-5"/>
                <w:sz w:val="24"/>
              </w:rPr>
              <w:t>55</w:t>
            </w:r>
          </w:p>
        </w:tc>
      </w:tr>
      <w:tr w:rsidR="00E361AD" w14:paraId="1DC645CC" w14:textId="77777777">
        <w:trPr>
          <w:trHeight w:val="417"/>
        </w:trPr>
        <w:tc>
          <w:tcPr>
            <w:tcW w:w="2956" w:type="dxa"/>
            <w:tcBorders>
              <w:left w:val="single" w:sz="6" w:space="0" w:color="EDEDED"/>
            </w:tcBorders>
          </w:tcPr>
          <w:p w14:paraId="5C876A88" w14:textId="77777777" w:rsidR="00E361AD" w:rsidRDefault="00D706E5">
            <w:pPr>
              <w:pStyle w:val="TableParagraph"/>
              <w:spacing w:before="67"/>
              <w:ind w:left="131"/>
              <w:rPr>
                <w:sz w:val="24"/>
              </w:rPr>
            </w:pPr>
            <w:r>
              <w:rPr>
                <w:sz w:val="24"/>
              </w:rPr>
              <w:t>Докладніша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7262" w:type="dxa"/>
            <w:tcBorders>
              <w:right w:val="single" w:sz="6" w:space="0" w:color="9F9F9F"/>
            </w:tcBorders>
          </w:tcPr>
          <w:p w14:paraId="520ED320" w14:textId="77777777" w:rsidR="00E361AD" w:rsidRDefault="00D706E5">
            <w:pPr>
              <w:pStyle w:val="TableParagraph"/>
              <w:spacing w:before="67"/>
              <w:rPr>
                <w:sz w:val="24"/>
              </w:rPr>
            </w:pPr>
            <w:hyperlink r:id="rId10">
              <w:r>
                <w:rPr>
                  <w:spacing w:val="-2"/>
                  <w:sz w:val="24"/>
                </w:rPr>
                <w:t>http://www.fg.gov.ua</w:t>
              </w:r>
            </w:hyperlink>
          </w:p>
        </w:tc>
      </w:tr>
      <w:tr w:rsidR="00E361AD" w14:paraId="126CE081" w14:textId="77777777">
        <w:trPr>
          <w:trHeight w:val="693"/>
        </w:trPr>
        <w:tc>
          <w:tcPr>
            <w:tcW w:w="2956" w:type="dxa"/>
            <w:tcBorders>
              <w:left w:val="single" w:sz="6" w:space="0" w:color="EDEDED"/>
            </w:tcBorders>
          </w:tcPr>
          <w:p w14:paraId="5A706E69" w14:textId="77777777" w:rsidR="00E361AD" w:rsidRDefault="00D706E5">
            <w:pPr>
              <w:pStyle w:val="TableParagraph"/>
              <w:spacing w:before="65"/>
              <w:ind w:left="131" w:right="68"/>
              <w:rPr>
                <w:sz w:val="24"/>
              </w:rPr>
            </w:pPr>
            <w:r>
              <w:rPr>
                <w:sz w:val="24"/>
              </w:rPr>
              <w:t>Підтвердження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одержання </w:t>
            </w:r>
            <w:r>
              <w:rPr>
                <w:spacing w:val="-2"/>
                <w:sz w:val="24"/>
              </w:rPr>
              <w:t>вкладником</w:t>
            </w:r>
          </w:p>
        </w:tc>
        <w:tc>
          <w:tcPr>
            <w:tcW w:w="7262" w:type="dxa"/>
            <w:tcBorders>
              <w:right w:val="single" w:sz="6" w:space="0" w:color="9F9F9F"/>
            </w:tcBorders>
          </w:tcPr>
          <w:p w14:paraId="2648A10A" w14:textId="77777777" w:rsidR="00E361AD" w:rsidRDefault="00E361AD">
            <w:pPr>
              <w:pStyle w:val="TableParagraph"/>
              <w:spacing w:before="101"/>
              <w:ind w:left="0"/>
              <w:rPr>
                <w:b/>
                <w:sz w:val="20"/>
              </w:rPr>
            </w:pPr>
          </w:p>
          <w:p w14:paraId="4B56CFE1" w14:textId="77777777" w:rsidR="00E361AD" w:rsidRDefault="00D706E5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96F4713" wp14:editId="5D06684F">
                      <wp:extent cx="2362200" cy="6350"/>
                      <wp:effectExtent l="9525" t="0" r="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6350"/>
                                <a:chOff x="0" y="0"/>
                                <a:chExt cx="236220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47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9CE918A" id="Group 2" o:spid="_x0000_s1026" style="width:186pt;height:.5pt;mso-position-horizontal-relative:char;mso-position-vertical-relative:line" coordsize="236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">
                      <v:shape id="Graphic 3" o:spid="_x0000_s1027" style="position:absolute;top:30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" path="m,l2362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71BD02" w14:textId="77777777" w:rsidR="00E361AD" w:rsidRDefault="00D706E5">
            <w:pPr>
              <w:pStyle w:val="TableParagraph"/>
              <w:spacing w:before="3"/>
              <w:ind w:left="1297"/>
              <w:rPr>
                <w:sz w:val="20"/>
              </w:rPr>
            </w:pPr>
            <w:r>
              <w:rPr>
                <w:spacing w:val="-2"/>
                <w:sz w:val="20"/>
              </w:rPr>
              <w:t>(підпис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вкладника)</w:t>
            </w:r>
          </w:p>
        </w:tc>
      </w:tr>
      <w:tr w:rsidR="00E361AD" w14:paraId="7E585F54" w14:textId="77777777">
        <w:trPr>
          <w:trHeight w:val="4828"/>
        </w:trPr>
        <w:tc>
          <w:tcPr>
            <w:tcW w:w="2956" w:type="dxa"/>
            <w:tcBorders>
              <w:left w:val="single" w:sz="6" w:space="0" w:color="EDEDED"/>
            </w:tcBorders>
          </w:tcPr>
          <w:p w14:paraId="75ED621E" w14:textId="77777777" w:rsidR="00E361AD" w:rsidRDefault="00D706E5">
            <w:pPr>
              <w:pStyle w:val="TableParagraph"/>
              <w:spacing w:before="65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Додаткова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7262" w:type="dxa"/>
            <w:tcBorders>
              <w:right w:val="single" w:sz="6" w:space="0" w:color="9F9F9F"/>
            </w:tcBorders>
          </w:tcPr>
          <w:p w14:paraId="7515F6A3" w14:textId="77777777" w:rsidR="00A21129" w:rsidRPr="00E83312" w:rsidRDefault="00D706E5" w:rsidP="00A2112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Терміни "вклад" та "вкладник" вживаються у значенні наведеному в </w:t>
            </w:r>
            <w:r>
              <w:rPr>
                <w:color w:val="3366FF"/>
                <w:sz w:val="24"/>
              </w:rPr>
              <w:t>Законі України "Про систему гарантування вкладів фізичних осіб"</w:t>
            </w:r>
            <w:r>
              <w:rPr>
                <w:sz w:val="24"/>
              </w:rPr>
              <w:t xml:space="preserve">. </w:t>
            </w:r>
            <w:r w:rsidR="00A21129" w:rsidRPr="00E83312">
              <w:rPr>
                <w:sz w:val="24"/>
              </w:rPr>
              <w:t>Банк повідомляє вкладнику на його запит про поширення гарантій</w:t>
            </w:r>
            <w:r w:rsidR="00A21129">
              <w:rPr>
                <w:sz w:val="24"/>
              </w:rPr>
              <w:t xml:space="preserve"> </w:t>
            </w:r>
            <w:r w:rsidR="00A21129" w:rsidRPr="00E83312">
              <w:rPr>
                <w:sz w:val="24"/>
              </w:rPr>
              <w:t>Фонду на відшкодування коштів за його вкладом відповідно до Закону України “Про систему гарантування вкладів фізичних осі</w:t>
            </w:r>
            <w:r w:rsidR="00A21129">
              <w:rPr>
                <w:sz w:val="24"/>
              </w:rPr>
              <w:t>б</w:t>
            </w:r>
            <w:r w:rsidR="00A21129" w:rsidRPr="00E83312">
              <w:rPr>
                <w:sz w:val="24"/>
              </w:rPr>
              <w:t>.</w:t>
            </w:r>
          </w:p>
          <w:p w14:paraId="66A3B157" w14:textId="77777777" w:rsidR="00A21129" w:rsidRDefault="00A21129" w:rsidP="00A21129">
            <w:pPr>
              <w:pStyle w:val="TableParagraph"/>
              <w:jc w:val="both"/>
              <w:rPr>
                <w:sz w:val="24"/>
              </w:rPr>
            </w:pPr>
            <w:r w:rsidRPr="00E83312">
              <w:rPr>
                <w:sz w:val="24"/>
              </w:rPr>
              <w:t>Додатково інформація про систему гарантування вкладів зазначається у виписці з рахунка.</w:t>
            </w:r>
          </w:p>
          <w:p w14:paraId="5C31638D" w14:textId="17025428" w:rsidR="00A21129" w:rsidRDefault="00A21129">
            <w:pPr>
              <w:pStyle w:val="TableParagraph"/>
              <w:spacing w:before="65"/>
              <w:ind w:right="71"/>
              <w:jc w:val="both"/>
              <w:rPr>
                <w:spacing w:val="-10"/>
                <w:sz w:val="24"/>
              </w:rPr>
            </w:pPr>
          </w:p>
          <w:p w14:paraId="0009E103" w14:textId="77777777" w:rsidR="00A21129" w:rsidRDefault="00D706E5">
            <w:pPr>
              <w:pStyle w:val="TableParagraph"/>
              <w:spacing w:before="65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припиняє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виплату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гарантованих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відшкодування коштів за вкладами у день затвердження ліквідаційного балансу банку та не пізніше наступного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робочого дня розміщує на офіційному </w:t>
            </w:r>
            <w:proofErr w:type="spellStart"/>
            <w:r>
              <w:rPr>
                <w:sz w:val="24"/>
              </w:rPr>
              <w:t>вебсайті</w:t>
            </w:r>
            <w:proofErr w:type="spellEnd"/>
            <w:r>
              <w:rPr>
                <w:sz w:val="24"/>
              </w:rPr>
              <w:t xml:space="preserve"> Фонду оголошення про припине</w:t>
            </w:r>
            <w:r>
              <w:rPr>
                <w:sz w:val="24"/>
              </w:rPr>
              <w:t xml:space="preserve">ння Фондом виплат гарантованої суми відшкодування. </w:t>
            </w:r>
          </w:p>
          <w:p w14:paraId="2EDA0E03" w14:textId="4F633DF3" w:rsidR="00E361AD" w:rsidRDefault="00D706E5">
            <w:pPr>
              <w:pStyle w:val="TableParagraph"/>
              <w:spacing w:before="65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Нарахування відсотків за вкладами припиняється у день початку процедури виведення Фондом </w:t>
            </w:r>
            <w:r>
              <w:rPr>
                <w:sz w:val="24"/>
              </w:rPr>
              <w:t>банку з ринку або у день прийняття рішення про відкликання банківської ліцензії 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ліквідацію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</w:t>
            </w:r>
            <w:r>
              <w:rPr>
                <w:sz w:val="24"/>
              </w:rPr>
              <w:t>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 разі прийняття Національним банком України рішення про відкликання банківської ліцензії та ліквідацію банку з підстав, визначених частиною другою статті 77 Закону України "</w:t>
            </w:r>
            <w:proofErr w:type="spellStart"/>
            <w:r>
              <w:rPr>
                <w:sz w:val="24"/>
              </w:rPr>
              <w:t>Пробанки</w:t>
            </w:r>
            <w:proofErr w:type="spellEnd"/>
            <w:r>
              <w:rPr>
                <w:sz w:val="24"/>
              </w:rPr>
              <w:t xml:space="preserve"> і банківську діяльність".</w:t>
            </w:r>
          </w:p>
        </w:tc>
      </w:tr>
    </w:tbl>
    <w:p w14:paraId="1F4E1C58" w14:textId="77777777" w:rsidR="00410A04" w:rsidRDefault="00410A04"/>
    <w:sectPr w:rsidR="00410A04">
      <w:type w:val="continuous"/>
      <w:pgSz w:w="11930" w:h="16860"/>
      <w:pgMar w:top="260" w:right="3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враменко Алла Сергіївна">
    <w15:presenceInfo w15:providerId="AD" w15:userId="S-1-5-21-1279441227-348569407-1068807520-40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AD"/>
    <w:rsid w:val="00410A04"/>
    <w:rsid w:val="00A21129"/>
    <w:rsid w:val="00D706E5"/>
    <w:rsid w:val="00E3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8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4"/>
    </w:pPr>
  </w:style>
  <w:style w:type="paragraph" w:styleId="a5">
    <w:name w:val="Revision"/>
    <w:hidden/>
    <w:uiPriority w:val="99"/>
    <w:semiHidden/>
    <w:rsid w:val="00A21129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A211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70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06E5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4"/>
    </w:pPr>
  </w:style>
  <w:style w:type="paragraph" w:styleId="a5">
    <w:name w:val="Revision"/>
    <w:hidden/>
    <w:uiPriority w:val="99"/>
    <w:semiHidden/>
    <w:rsid w:val="00A21129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A211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70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06E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932-12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bankalpari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nk@alpari-bank.com.u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fg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44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1269</Words>
  <Characters>7237</Characters>
  <Application>Microsoft Office Word</Application>
  <DocSecurity>0</DocSecurity>
  <Lines>60</Lines>
  <Paragraphs>16</Paragraphs>
  <ScaleCrop>false</ScaleCrop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Полухіна Олена Леонідівна</dc:creator>
  <cp:lastModifiedBy>Гаврилюк Олександр Олегович</cp:lastModifiedBy>
  <cp:revision>3</cp:revision>
  <dcterms:created xsi:type="dcterms:W3CDTF">2023-11-06T09:46:00Z</dcterms:created>
  <dcterms:modified xsi:type="dcterms:W3CDTF">2023-11-08T13:29:00Z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2016</vt:lpwstr>
  </property>
</Properties>
</file>